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D69E7" w14:textId="22B63EF2" w:rsidR="008054AC" w:rsidRDefault="000B3545" w:rsidP="000B35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6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9983FC" wp14:editId="50692B9E">
            <wp:extent cx="1323975" cy="1419225"/>
            <wp:effectExtent l="0" t="0" r="9525" b="9525"/>
            <wp:docPr id="46702665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8696" w14:textId="77777777" w:rsidR="000B3545" w:rsidRDefault="000B3545" w:rsidP="000B35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DD6E68" w14:textId="77777777" w:rsidR="00C75E28" w:rsidRDefault="00C75E28" w:rsidP="000B35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42E1C" w14:textId="77777777" w:rsidR="00AC07D2" w:rsidRDefault="00AC07D2" w:rsidP="000B35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56B21" w14:textId="77777777" w:rsidR="00C75E28" w:rsidRPr="001B618A" w:rsidRDefault="00C75E28" w:rsidP="00C75E2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6D57">
        <w:rPr>
          <w:rFonts w:ascii="Times New Roman" w:hAnsi="Times New Roman" w:cs="Times New Roman"/>
          <w:b/>
          <w:bCs/>
          <w:sz w:val="28"/>
          <w:szCs w:val="28"/>
        </w:rPr>
        <w:t>Rewriting</w:t>
      </w:r>
      <w:proofErr w:type="spellEnd"/>
      <w:r w:rsidRPr="00386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D5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86D57">
        <w:rPr>
          <w:rFonts w:ascii="Times New Roman" w:hAnsi="Times New Roman" w:cs="Times New Roman"/>
          <w:b/>
          <w:bCs/>
          <w:sz w:val="28"/>
          <w:szCs w:val="28"/>
        </w:rPr>
        <w:t xml:space="preserve"> Story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S</w:t>
      </w:r>
      <w:r w:rsidRPr="00C0462C">
        <w:rPr>
          <w:rFonts w:ascii="Times New Roman" w:hAnsi="Times New Roman" w:cs="Times New Roman"/>
          <w:b/>
          <w:bCs/>
          <w:sz w:val="28"/>
          <w:szCs w:val="28"/>
        </w:rPr>
        <w:t>mjernice za izvještavanje o ženama u politici</w:t>
      </w:r>
    </w:p>
    <w:p w14:paraId="536B7973" w14:textId="77777777" w:rsidR="00C75E28" w:rsidRDefault="00C75E28" w:rsidP="00C75E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F0DEA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Postoji jaz između položaja žena u politici i njihova stereotipnog rodnog prikazivanja u medijima. Iako na žene otpada 30% parlamentarnih mjesta u Europi, one predstavljaju samo 18% političara koji se pojavljuju u vijestima</w:t>
      </w:r>
      <w:r>
        <w:rPr>
          <w:rStyle w:val="Referencafusnot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5B263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79346A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Nevidljivost političarki u vijestima, kao i rodna pristranost u političkom izvještavanju, mogu imati teške posljedice na politiku i na odluke birača. Naime, šalje se poruka koja daje naslutiti da žene nisu sposobne obnašati političke dužnosti.</w:t>
      </w:r>
    </w:p>
    <w:p w14:paraId="5FDCA60A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DABE2D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Etički kodeksi novinara diljem svijeta zahtijevaju da novinari nikoga ne diskriminiraju na temelju roda te da poštuju dostojanstvo svih o kojima izvještavaju</w:t>
      </w:r>
      <w:r>
        <w:rPr>
          <w:rStyle w:val="Referencafusnot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To su načela kojima bi se novinari i urednici trebali voditi za vrijeme izbora kada donose odluke o tome o čemu će izvještavati, koga će intervjuirati i kako će oblikovati priču.</w:t>
      </w:r>
    </w:p>
    <w:p w14:paraId="18BE9772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C4B4BF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Mediji mogu profitirati kada je riječ o angažmanu javnosti i relevantnosti ako omoguće inkluzivno praćenje politike i izbornih kampanja. Štoviše, vjerojatnije je da će se čitatelji, gledatelji i slušatelji snažnije povezati s medijima i više im vjerovati ako vjerno prikazuju njihova proživljena iskustva i stajališta. </w:t>
      </w:r>
    </w:p>
    <w:p w14:paraId="2F56F667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37A04A" w14:textId="77777777" w:rsidR="00C75E28" w:rsidRDefault="00C75E28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Bliže se izbori za Europski parlament, koji se održavaju od 6. do 9. lipnja 2024. Pravo je vrijeme da mi profesionalci u medijima promijenimo nešto u načinu na koji prikazujemo političare. Cilj je ovih savjeta promicanje nepristranog, </w:t>
      </w:r>
      <w:proofErr w:type="spellStart"/>
      <w:r>
        <w:rPr>
          <w:rFonts w:ascii="Times New Roman" w:hAnsi="Times New Roman" w:cs="Times New Roman"/>
          <w:sz w:val="28"/>
          <w:szCs w:val="28"/>
        </w:rPr>
        <w:t>neseksističkog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izvještavanja o političkim kandidatima i kandidatkinjama. Pravedno rodno predstavljanje pitanje je etike, a na kraju krajeva i demokracije. Iskoristite ove savjete! </w:t>
      </w:r>
    </w:p>
    <w:p w14:paraId="6A845359" w14:textId="77777777" w:rsidR="005B681A" w:rsidRDefault="005B681A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645ED7" w14:textId="77777777" w:rsidR="005B681A" w:rsidRDefault="005B681A" w:rsidP="00C75E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8731E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ŠTO BISTE TREBALI</w:t>
      </w:r>
    </w:p>
    <w:p w14:paraId="60851732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D7B613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IZVORI: Nastojte ostvariti rodnu ravnotežu kada je riječ o izvorima s kojima se konzultirate. Pobrinite se da žene koje ste uključili u svoju priču nisu samo promatračice/potrošačice/biračice nego da imaju i aktivnu ulogu te da su stručnjakinje.</w:t>
      </w:r>
    </w:p>
    <w:p w14:paraId="2A70D9BC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5DCB40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67354387"/>
      <w:r>
        <w:rPr>
          <w:rFonts w:ascii="Times New Roman" w:hAnsi="Times New Roman" w:cs="Times New Roman"/>
          <w:sz w:val="28"/>
          <w:szCs w:val="28"/>
        </w:rPr>
        <w:t xml:space="preserve">2. PRIKAZIVANJE: Budite svjesni omjera lica i tijela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kadriranju</w:t>
      </w:r>
      <w:proofErr w:type="spellEnd"/>
      <w:r>
        <w:rPr>
          <w:rFonts w:ascii="Times New Roman" w:hAnsi="Times New Roman" w:cs="Times New Roman"/>
          <w:sz w:val="28"/>
          <w:szCs w:val="28"/>
        </w:rPr>
        <w:t>. Ako se usredotočite na ženino tijelo, mogli biste učvrstiti stereotipe o tome da žene služe samo kao ukras ili seksualni objekt. Ako se usredotočite na lice (što je češći slučaj s muškarcima), mogli biste postići veću percepciju sposobnosti, autoriteta, vjerodostojnosti i dominacije.</w:t>
      </w:r>
    </w:p>
    <w:p w14:paraId="174B3ACE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1BC189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JEZIK: Upotrebljavajte rodno osviješteni jezik. Ako se radi o jeziku u kojem imenice imaju gramatički rod, upotrebljavajte ženske oblike imenica kada govorite o ženama (na primjer, u talijanskom: </w:t>
      </w:r>
      <w:r w:rsidRPr="00793B93">
        <w:rPr>
          <w:rFonts w:ascii="Times New Roman" w:hAnsi="Times New Roman" w:cs="Times New Roman"/>
          <w:i/>
          <w:iCs/>
          <w:sz w:val="28"/>
          <w:szCs w:val="28"/>
        </w:rPr>
        <w:t>la ministra</w:t>
      </w:r>
      <w:r>
        <w:rPr>
          <w:rFonts w:ascii="Times New Roman" w:hAnsi="Times New Roman" w:cs="Times New Roman"/>
          <w:sz w:val="28"/>
          <w:szCs w:val="28"/>
        </w:rPr>
        <w:t xml:space="preserve"> umjesto </w:t>
      </w:r>
      <w:proofErr w:type="spellStart"/>
      <w:r w:rsidRPr="00793B93">
        <w:rPr>
          <w:rFonts w:ascii="Times New Roman" w:hAnsi="Times New Roman" w:cs="Times New Roman"/>
          <w:i/>
          <w:iCs/>
          <w:sz w:val="28"/>
          <w:szCs w:val="28"/>
        </w:rPr>
        <w:t>il</w:t>
      </w:r>
      <w:proofErr w:type="spellEnd"/>
      <w:r w:rsidRPr="00793B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93B93">
        <w:rPr>
          <w:rFonts w:ascii="Times New Roman" w:hAnsi="Times New Roman" w:cs="Times New Roman"/>
          <w:i/>
          <w:iCs/>
          <w:sz w:val="28"/>
          <w:szCs w:val="28"/>
        </w:rPr>
        <w:t>ministro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3B93"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r w:rsidRPr="00793B93">
        <w:rPr>
          <w:rFonts w:ascii="Times New Roman" w:hAnsi="Times New Roman" w:cs="Times New Roman"/>
          <w:i/>
          <w:iCs/>
          <w:sz w:val="28"/>
          <w:szCs w:val="28"/>
        </w:rPr>
        <w:lastRenderedPageBreak/>
        <w:t>presidente</w:t>
      </w:r>
      <w:r>
        <w:rPr>
          <w:rFonts w:ascii="Times New Roman" w:hAnsi="Times New Roman" w:cs="Times New Roman"/>
          <w:sz w:val="28"/>
          <w:szCs w:val="28"/>
        </w:rPr>
        <w:t xml:space="preserve"> umjesto </w:t>
      </w:r>
      <w:proofErr w:type="spellStart"/>
      <w:r w:rsidRPr="00AC128D">
        <w:rPr>
          <w:rFonts w:ascii="Times New Roman" w:hAnsi="Times New Roman" w:cs="Times New Roman"/>
          <w:i/>
          <w:iCs/>
          <w:sz w:val="28"/>
          <w:szCs w:val="28"/>
        </w:rPr>
        <w:t>il</w:t>
      </w:r>
      <w:proofErr w:type="spellEnd"/>
      <w:r w:rsidRPr="00AC128D">
        <w:rPr>
          <w:rFonts w:ascii="Times New Roman" w:hAnsi="Times New Roman" w:cs="Times New Roman"/>
          <w:i/>
          <w:iCs/>
          <w:sz w:val="28"/>
          <w:szCs w:val="28"/>
        </w:rPr>
        <w:t xml:space="preserve"> presidente</w:t>
      </w:r>
      <w:r>
        <w:rPr>
          <w:rFonts w:ascii="Times New Roman" w:hAnsi="Times New Roman" w:cs="Times New Roman"/>
          <w:sz w:val="28"/>
          <w:szCs w:val="28"/>
        </w:rPr>
        <w:t xml:space="preserve">; u engleskom upotrebljavajte zamjenicu u ženskom rodu </w:t>
      </w:r>
      <w:proofErr w:type="spellStart"/>
      <w:r w:rsidRPr="00AC128D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Upotrebljavajte riječi </w:t>
      </w:r>
      <w:r w:rsidRPr="00AA73E0">
        <w:rPr>
          <w:rFonts w:ascii="Times New Roman" w:hAnsi="Times New Roman" w:cs="Times New Roman"/>
          <w:i/>
          <w:iCs/>
          <w:sz w:val="28"/>
          <w:szCs w:val="28"/>
        </w:rPr>
        <w:t>žena/žene</w:t>
      </w:r>
      <w:r>
        <w:rPr>
          <w:rFonts w:ascii="Times New Roman" w:hAnsi="Times New Roman" w:cs="Times New Roman"/>
          <w:sz w:val="28"/>
          <w:szCs w:val="28"/>
        </w:rPr>
        <w:t xml:space="preserve">, ne riječi poput </w:t>
      </w:r>
      <w:r w:rsidRPr="00AA73E0">
        <w:rPr>
          <w:rFonts w:ascii="Times New Roman" w:hAnsi="Times New Roman" w:cs="Times New Roman"/>
          <w:i/>
          <w:iCs/>
          <w:sz w:val="28"/>
          <w:szCs w:val="28"/>
        </w:rPr>
        <w:t>ženska</w:t>
      </w:r>
      <w:r>
        <w:rPr>
          <w:rFonts w:ascii="Times New Roman" w:hAnsi="Times New Roman" w:cs="Times New Roman"/>
          <w:sz w:val="28"/>
          <w:szCs w:val="28"/>
        </w:rPr>
        <w:t xml:space="preserve"> i slično (na engleskom: </w:t>
      </w:r>
      <w:proofErr w:type="spellStart"/>
      <w:r w:rsidRPr="00AA73E0">
        <w:rPr>
          <w:rFonts w:ascii="Times New Roman" w:hAnsi="Times New Roman" w:cs="Times New Roman"/>
          <w:i/>
          <w:iCs/>
          <w:sz w:val="28"/>
          <w:szCs w:val="28"/>
        </w:rPr>
        <w:t>female</w:t>
      </w:r>
      <w:proofErr w:type="spellEnd"/>
      <w:r w:rsidRPr="00AA73E0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AA73E0">
        <w:rPr>
          <w:rFonts w:ascii="Times New Roman" w:hAnsi="Times New Roman" w:cs="Times New Roman"/>
          <w:i/>
          <w:iCs/>
          <w:sz w:val="28"/>
          <w:szCs w:val="28"/>
        </w:rPr>
        <w:t>females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jer mislimo na društveni konstrukt, a ne na biološku stvarnost. Kada je riječ o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transrodnim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osobama u politici, pitajte ih kako bi </w:t>
      </w:r>
      <w:r>
        <w:rPr>
          <w:rFonts w:ascii="Times New Roman" w:hAnsi="Times New Roman" w:cs="Times New Roman"/>
          <w:sz w:val="28"/>
          <w:szCs w:val="28"/>
        </w:rPr>
        <w:t>željel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 ih oslovljavate. </w:t>
      </w:r>
    </w:p>
    <w:p w14:paraId="0FDC704D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CF10C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TEMA NASILJA: Ako je riječ o reportažama koje govore o nasilju ili maltretiranju žena ili političarki, predstavite žene kao osobe koje su pr</w:t>
      </w:r>
      <w:r w:rsidRPr="001318B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živjele nasilje ili kao žene koje su pobijedile posljedice nasilja. Ne predstavljajte ih kao žrtve, ne opravdavajte ponašanje napadača i ne ulazite u detaljne rasprave o razlozima njihova ponašanja. Uvijek pokušajte izbjeći </w:t>
      </w:r>
      <w:proofErr w:type="spellStart"/>
      <w:r>
        <w:rPr>
          <w:rFonts w:ascii="Times New Roman" w:hAnsi="Times New Roman" w:cs="Times New Roman"/>
          <w:sz w:val="28"/>
          <w:szCs w:val="28"/>
        </w:rPr>
        <w:t>viktimiziranje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žena koje se suočavaju s nasiljem.  </w:t>
      </w:r>
    </w:p>
    <w:p w14:paraId="4F48203E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09BDEC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7F96">
        <w:rPr>
          <w:rFonts w:ascii="Times New Roman" w:hAnsi="Times New Roman" w:cs="Times New Roman"/>
          <w:sz w:val="28"/>
          <w:szCs w:val="28"/>
        </w:rPr>
        <w:t>REVERZIBILNOST</w:t>
      </w:r>
      <w:r>
        <w:rPr>
          <w:rFonts w:ascii="Times New Roman" w:hAnsi="Times New Roman" w:cs="Times New Roman"/>
          <w:sz w:val="28"/>
          <w:szCs w:val="28"/>
        </w:rPr>
        <w:t xml:space="preserve"> – Primijenite pravilo reverzibilnosti (zamislite da se u priči radi o muškarcu, a ne o ženi). Ima li ta priča i dalje smisla?</w:t>
      </w:r>
    </w:p>
    <w:p w14:paraId="19C7C095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33D04C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73F1">
        <w:rPr>
          <w:rFonts w:ascii="Times New Roman" w:hAnsi="Times New Roman" w:cs="Times New Roman"/>
          <w:sz w:val="28"/>
          <w:szCs w:val="28"/>
        </w:rPr>
        <w:t xml:space="preserve"> INTERSEKCIONALNOST</w:t>
      </w:r>
      <w:r>
        <w:rPr>
          <w:rFonts w:ascii="Times New Roman" w:hAnsi="Times New Roman" w:cs="Times New Roman"/>
          <w:sz w:val="28"/>
          <w:szCs w:val="28"/>
        </w:rPr>
        <w:t xml:space="preserve">: Osigurajte raznolikost ženskih izvora. Izbjegavajte pozivanje žena sličnoga podrijetla ili profila. Uključite žene iz različitih sfera života i različita podrijetla, različitih vjera, seksualnih orijentacija, kultura, </w:t>
      </w:r>
      <w:r w:rsidRPr="003B0261">
        <w:rPr>
          <w:rFonts w:ascii="Times New Roman" w:hAnsi="Times New Roman" w:cs="Times New Roman"/>
          <w:sz w:val="28"/>
          <w:szCs w:val="28"/>
        </w:rPr>
        <w:t xml:space="preserve">s različitim znanjem i različita izgleda </w:t>
      </w:r>
      <w:r>
        <w:rPr>
          <w:rFonts w:ascii="Times New Roman" w:hAnsi="Times New Roman" w:cs="Times New Roman"/>
          <w:sz w:val="28"/>
          <w:szCs w:val="28"/>
        </w:rPr>
        <w:t>kako biste pružili sveobuhvatniju i reprezentativniju perspektivu.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AC7FB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66AFE3" w14:textId="77777777" w:rsidR="005B681A" w:rsidRPr="008C48FB" w:rsidRDefault="005B681A" w:rsidP="005B681A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48FB">
        <w:rPr>
          <w:rFonts w:ascii="Times New Roman" w:hAnsi="Times New Roman" w:cs="Times New Roman"/>
          <w:b/>
          <w:bCs/>
          <w:sz w:val="28"/>
          <w:szCs w:val="28"/>
        </w:rPr>
        <w:t>ŠTO NE BISTE TREBALI</w:t>
      </w:r>
    </w:p>
    <w:p w14:paraId="2D769126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AB380C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IZGLED: Ne spominjite fizički izgled političarki. Na primjer, </w:t>
      </w:r>
      <w:r w:rsidRPr="0018656D">
        <w:rPr>
          <w:rFonts w:ascii="Times New Roman" w:hAnsi="Times New Roman" w:cs="Times New Roman"/>
          <w:i/>
          <w:iCs/>
          <w:sz w:val="28"/>
          <w:szCs w:val="28"/>
        </w:rPr>
        <w:t>zgodna ministrica</w:t>
      </w:r>
      <w:r>
        <w:rPr>
          <w:rFonts w:ascii="Times New Roman" w:hAnsi="Times New Roman" w:cs="Times New Roman"/>
          <w:sz w:val="28"/>
          <w:szCs w:val="28"/>
        </w:rPr>
        <w:t>. To odvlači pozornost vaše publike od njezinih sposobnosti u ulozi vođe.</w:t>
      </w:r>
    </w:p>
    <w:p w14:paraId="1B91E4A7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FD884D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OBITELJSKI STATUS: Ne spominjite obiteljski ili bračni status žene (možete ga spomenuti ako ga spominjete i za političare). Nemojte iznositi pretpostavke o prikladnim ulogama za žene i muškarce (na primjer, uspješna političarka koja je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BB5714">
        <w:rPr>
          <w:rFonts w:ascii="Times New Roman" w:hAnsi="Times New Roman" w:cs="Times New Roman"/>
          <w:i/>
          <w:iCs/>
          <w:sz w:val="28"/>
          <w:szCs w:val="28"/>
        </w:rPr>
        <w:t xml:space="preserve"> dobra supruga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762BD34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013573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STIL UPRAVLJANJA – PRESLAB ILI PREJAK? Nemojte upasti u tu zamku. Nemojte kritizirati žene koje pokazuju takozvane muške osobine, kao što su snaga, natjecateljski duh, učinkovitost, inteligencija i ustrajnost. Čini se da žene u tom slučaju uvijek gube – kritiziraju ih ako se ponašaju kao muškarci, ali ako pokažu takozvane ženske osobine, kao što su empatija, iskrenost i suosjećanje, ne smatraju ih snažnim vođama.</w:t>
      </w:r>
    </w:p>
    <w:p w14:paraId="336C7A82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704874" w14:textId="63A49F45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OSJEĆAJI: Nemojte osuđivati izražavanje osjećaja. Od političarki često očekuju da se smiješe, da pokazuju toplinu i suosjećanje, ali ih isto tako kritiziraju ako se smiješe previše. Političare koji izražavaju bijes smatraju snažnima, no ženski se bijes smatra </w:t>
      </w:r>
      <w:r w:rsidRPr="00DF37A3">
        <w:rPr>
          <w:rFonts w:ascii="Times New Roman" w:hAnsi="Times New Roman" w:cs="Times New Roman"/>
          <w:i/>
          <w:iCs/>
          <w:sz w:val="28"/>
          <w:szCs w:val="28"/>
        </w:rPr>
        <w:t>histerijom</w:t>
      </w:r>
      <w:r>
        <w:rPr>
          <w:rFonts w:ascii="Times New Roman" w:hAnsi="Times New Roman" w:cs="Times New Roman"/>
          <w:sz w:val="28"/>
          <w:szCs w:val="28"/>
        </w:rPr>
        <w:t xml:space="preserve">. Žena koja plače je </w:t>
      </w:r>
      <w:r w:rsidRPr="006E12BC">
        <w:rPr>
          <w:rFonts w:ascii="Times New Roman" w:hAnsi="Times New Roman" w:cs="Times New Roman"/>
          <w:i/>
          <w:iCs/>
          <w:sz w:val="28"/>
          <w:szCs w:val="28"/>
        </w:rPr>
        <w:t>slaba</w:t>
      </w:r>
      <w:r>
        <w:rPr>
          <w:rFonts w:ascii="Times New Roman" w:hAnsi="Times New Roman" w:cs="Times New Roman"/>
          <w:sz w:val="28"/>
          <w:szCs w:val="28"/>
        </w:rPr>
        <w:t xml:space="preserve">, muškarac koji plače </w:t>
      </w:r>
      <w:r w:rsidRPr="006E12BC">
        <w:rPr>
          <w:rFonts w:ascii="Times New Roman" w:hAnsi="Times New Roman" w:cs="Times New Roman"/>
          <w:i/>
          <w:iCs/>
          <w:sz w:val="28"/>
          <w:szCs w:val="28"/>
        </w:rPr>
        <w:t>izražava svoje osjećaje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45E9F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113C0C" w14:textId="77777777" w:rsidR="005B681A" w:rsidRPr="00301C59" w:rsidRDefault="005B681A" w:rsidP="005B681A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C59">
        <w:rPr>
          <w:rFonts w:ascii="Times New Roman" w:hAnsi="Times New Roman" w:cs="Times New Roman"/>
          <w:b/>
          <w:bCs/>
          <w:sz w:val="28"/>
          <w:szCs w:val="28"/>
          <w:u w:val="single"/>
        </w:rPr>
        <w:t>Za daljnje promišljanje</w:t>
      </w:r>
    </w:p>
    <w:p w14:paraId="18393F2D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Poslužite se modelima za obuku iz projekta </w:t>
      </w:r>
      <w:proofErr w:type="spellStart"/>
      <w:r w:rsidRPr="00F86AEF">
        <w:rPr>
          <w:rFonts w:ascii="Times New Roman" w:hAnsi="Times New Roman" w:cs="Times New Roman"/>
          <w:i/>
          <w:iCs/>
          <w:sz w:val="28"/>
          <w:szCs w:val="28"/>
        </w:rPr>
        <w:t>Rewriting</w:t>
      </w:r>
      <w:proofErr w:type="spellEnd"/>
      <w:r w:rsidRPr="00F86A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6AEF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F86A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F86AEF">
        <w:rPr>
          <w:rFonts w:ascii="Times New Roman" w:hAnsi="Times New Roman" w:cs="Times New Roman"/>
          <w:i/>
          <w:iCs/>
          <w:sz w:val="28"/>
          <w:szCs w:val="28"/>
        </w:rPr>
        <w:t>tory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6AEF"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Rewriting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Story: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tackling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media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gender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stereotypes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political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public</w:t>
      </w:r>
      <w:proofErr w:type="spellEnd"/>
      <w:r w:rsidRPr="00945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A12">
        <w:rPr>
          <w:rFonts w:ascii="Times New Roman" w:hAnsi="Times New Roman" w:cs="Times New Roman"/>
          <w:i/>
          <w:iCs/>
          <w:sz w:val="28"/>
          <w:szCs w:val="28"/>
        </w:rPr>
        <w:t>life</w:t>
      </w:r>
      <w:proofErr w:type="spellEnd"/>
      <w:r w:rsidRPr="00F86AEF">
        <w:rPr>
          <w:rFonts w:ascii="Times New Roman" w:hAnsi="Times New Roman" w:cs="Times New Roman"/>
          <w:sz w:val="28"/>
          <w:szCs w:val="28"/>
        </w:rPr>
        <w:t xml:space="preserve"> (2023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AEF">
        <w:rPr>
          <w:rFonts w:ascii="Times New Roman" w:hAnsi="Times New Roman" w:cs="Times New Roman"/>
          <w:sz w:val="28"/>
          <w:szCs w:val="28"/>
        </w:rPr>
        <w:t>)</w:t>
      </w:r>
    </w:p>
    <w:p w14:paraId="67395845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Posjetite stranicu AGEMI i proučite materijale za obuku novinara o rodu i medijima.</w:t>
      </w:r>
    </w:p>
    <w:p w14:paraId="1DFC2E61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BF483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B2E40">
        <w:rPr>
          <w:rFonts w:ascii="Times New Roman" w:hAnsi="Times New Roman" w:cs="Times New Roman"/>
          <w:i/>
          <w:iCs/>
          <w:sz w:val="28"/>
          <w:szCs w:val="28"/>
        </w:rPr>
        <w:t xml:space="preserve">Ove su smjernice sastavljene u suradnji s medijskim profesionalcima, novinarima, edukatorima, profesorima i medijskim </w:t>
      </w:r>
      <w:r>
        <w:rPr>
          <w:rFonts w:ascii="Times New Roman" w:hAnsi="Times New Roman" w:cs="Times New Roman"/>
          <w:i/>
          <w:iCs/>
          <w:sz w:val="28"/>
          <w:szCs w:val="28"/>
        </w:rPr>
        <w:t>vodstvom</w:t>
      </w:r>
      <w:r w:rsidRPr="003B2E40">
        <w:rPr>
          <w:rFonts w:ascii="Times New Roman" w:hAnsi="Times New Roman" w:cs="Times New Roman"/>
          <w:i/>
          <w:iCs/>
          <w:sz w:val="28"/>
          <w:szCs w:val="28"/>
        </w:rPr>
        <w:t xml:space="preserve"> iz cijele Europske unije u sklopu projekta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Rewriting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Story: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3B2E40">
        <w:rPr>
          <w:rFonts w:ascii="Times New Roman" w:hAnsi="Times New Roman" w:cs="Times New Roman"/>
          <w:i/>
          <w:iCs/>
          <w:sz w:val="28"/>
          <w:szCs w:val="28"/>
        </w:rPr>
        <w:t xml:space="preserve"> (Napišimo priču </w:t>
      </w:r>
      <w:r w:rsidRPr="00E43FD6">
        <w:rPr>
          <w:rFonts w:ascii="Times New Roman" w:hAnsi="Times New Roman" w:cs="Times New Roman"/>
          <w:i/>
          <w:iCs/>
          <w:sz w:val="28"/>
          <w:szCs w:val="28"/>
        </w:rPr>
        <w:t>izno</w:t>
      </w:r>
      <w:r w:rsidRPr="00945A12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E43FD6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3B2E40">
        <w:rPr>
          <w:rFonts w:ascii="Times New Roman" w:hAnsi="Times New Roman" w:cs="Times New Roman"/>
          <w:i/>
          <w:iCs/>
          <w:sz w:val="28"/>
          <w:szCs w:val="28"/>
        </w:rPr>
        <w:t>: Rod, mediji i politika).</w:t>
      </w:r>
    </w:p>
    <w:p w14:paraId="0A30250D" w14:textId="77777777" w:rsidR="005B681A" w:rsidRPr="003B2E40" w:rsidRDefault="005B681A" w:rsidP="005B681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740A2715" w14:textId="77777777" w:rsidR="005B681A" w:rsidRPr="003B2E40" w:rsidRDefault="005B681A" w:rsidP="005B681A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B2E40">
        <w:rPr>
          <w:rFonts w:ascii="Times New Roman" w:hAnsi="Times New Roman" w:cs="Times New Roman"/>
          <w:i/>
          <w:iCs/>
          <w:sz w:val="28"/>
          <w:szCs w:val="28"/>
        </w:rPr>
        <w:lastRenderedPageBreak/>
        <w:t>Međunarodna federacija novinara zahvaljuje na doprinosu svim sudionicima. Međunarodna federacija novinara (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B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40">
        <w:rPr>
          <w:rFonts w:ascii="Times New Roman" w:hAnsi="Times New Roman" w:cs="Times New Roman"/>
          <w:sz w:val="28"/>
          <w:szCs w:val="28"/>
        </w:rPr>
        <w:t>Journalists</w:t>
      </w:r>
      <w:proofErr w:type="spellEnd"/>
      <w:r w:rsidRPr="003B2E40">
        <w:rPr>
          <w:rFonts w:ascii="Times New Roman" w:hAnsi="Times New Roman" w:cs="Times New Roman"/>
          <w:i/>
          <w:iCs/>
          <w:sz w:val="28"/>
          <w:szCs w:val="28"/>
        </w:rPr>
        <w:t>) globalni je glas svih novinara te predstavlja više od 600 000 novinara iz cijeloga svijeta.</w:t>
      </w:r>
    </w:p>
    <w:p w14:paraId="15484F4B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D867C2" w14:textId="77777777" w:rsidR="005B681A" w:rsidRDefault="005B681A" w:rsidP="005B6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485A54" w14:textId="77777777" w:rsidR="000B3545" w:rsidRPr="0080313F" w:rsidRDefault="000B3545" w:rsidP="000B35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B3545" w:rsidRPr="00803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B5102" w14:textId="77777777" w:rsidR="0080313F" w:rsidRDefault="0080313F" w:rsidP="0080313F">
      <w:pPr>
        <w:spacing w:after="0" w:line="240" w:lineRule="auto"/>
      </w:pPr>
      <w:r>
        <w:separator/>
      </w:r>
    </w:p>
  </w:endnote>
  <w:endnote w:type="continuationSeparator" w:id="0">
    <w:p w14:paraId="41AEB664" w14:textId="77777777" w:rsidR="0080313F" w:rsidRDefault="0080313F" w:rsidP="008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9392B" w14:textId="6B67572D" w:rsidR="00C106C7" w:rsidRPr="00C106C7" w:rsidRDefault="00C106C7" w:rsidP="00C106C7">
    <w:pPr>
      <w:pStyle w:val="Podnoje"/>
      <w:rPr>
        <w:rFonts w:ascii="Calibri" w:eastAsia="Calibri" w:hAnsi="Calibri" w:cs="Times New Roman"/>
      </w:rPr>
    </w:pPr>
    <w:r w:rsidRPr="00C106C7">
      <w:rPr>
        <w:rFonts w:ascii="Calibri" w:eastAsia="Calibri" w:hAnsi="Calibri" w:cs="Times New Roman"/>
      </w:rPr>
      <w:t xml:space="preserve">Međunarodna federacija novinara (International </w:t>
    </w:r>
    <w:proofErr w:type="spellStart"/>
    <w:r w:rsidRPr="00C106C7">
      <w:rPr>
        <w:rFonts w:ascii="Calibri" w:eastAsia="Calibri" w:hAnsi="Calibri" w:cs="Times New Roman"/>
      </w:rPr>
      <w:t>Federation</w:t>
    </w:r>
    <w:proofErr w:type="spellEnd"/>
    <w:r w:rsidRPr="00C106C7">
      <w:rPr>
        <w:rFonts w:ascii="Calibri" w:eastAsia="Calibri" w:hAnsi="Calibri" w:cs="Times New Roman"/>
      </w:rPr>
      <w:t xml:space="preserve"> </w:t>
    </w:r>
    <w:proofErr w:type="spellStart"/>
    <w:r w:rsidRPr="00C106C7">
      <w:rPr>
        <w:rFonts w:ascii="Calibri" w:eastAsia="Calibri" w:hAnsi="Calibri" w:cs="Times New Roman"/>
      </w:rPr>
      <w:t>of</w:t>
    </w:r>
    <w:proofErr w:type="spellEnd"/>
    <w:r w:rsidRPr="00C106C7">
      <w:rPr>
        <w:rFonts w:ascii="Calibri" w:eastAsia="Calibri" w:hAnsi="Calibri" w:cs="Times New Roman"/>
      </w:rPr>
      <w:t xml:space="preserve"> </w:t>
    </w:r>
    <w:proofErr w:type="spellStart"/>
    <w:r w:rsidRPr="00C106C7">
      <w:rPr>
        <w:rFonts w:ascii="Calibri" w:eastAsia="Calibri" w:hAnsi="Calibri" w:cs="Times New Roman"/>
      </w:rPr>
      <w:t>Journalists</w:t>
    </w:r>
    <w:proofErr w:type="spellEnd"/>
    <w:r w:rsidRPr="00C106C7">
      <w:rPr>
        <w:rFonts w:ascii="Calibri" w:eastAsia="Calibri" w:hAnsi="Calibri" w:cs="Times New Roman"/>
      </w:rPr>
      <w:t xml:space="preserve"> - IFJ)</w:t>
    </w:r>
  </w:p>
  <w:p w14:paraId="66E07BA1" w14:textId="7CDAA7E1" w:rsidR="00C106C7" w:rsidRDefault="00C106C7">
    <w:pPr>
      <w:pStyle w:val="Podnoje"/>
    </w:pPr>
  </w:p>
  <w:p w14:paraId="19AD0013" w14:textId="77777777" w:rsidR="0080313F" w:rsidRDefault="008031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0BA3" w14:textId="77777777" w:rsidR="0080313F" w:rsidRDefault="0080313F" w:rsidP="0080313F">
      <w:pPr>
        <w:spacing w:after="0" w:line="240" w:lineRule="auto"/>
      </w:pPr>
      <w:r>
        <w:separator/>
      </w:r>
    </w:p>
  </w:footnote>
  <w:footnote w:type="continuationSeparator" w:id="0">
    <w:p w14:paraId="04069EDB" w14:textId="77777777" w:rsidR="0080313F" w:rsidRDefault="0080313F" w:rsidP="0080313F">
      <w:pPr>
        <w:spacing w:after="0" w:line="240" w:lineRule="auto"/>
      </w:pPr>
      <w:r>
        <w:continuationSeparator/>
      </w:r>
    </w:p>
  </w:footnote>
  <w:footnote w:id="1">
    <w:p w14:paraId="0F0D0CAE" w14:textId="77777777" w:rsidR="00C75E28" w:rsidRDefault="00C75E28" w:rsidP="00C75E2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MT" w:hAnsi="ArialMT" w:cs="ArialMT"/>
          <w:kern w:val="0"/>
        </w:rPr>
        <w:t>Global Media Monitoring Project, 2020., https://whomakesthenews.org/gmmp-2020-final-reports/</w:t>
      </w:r>
    </w:p>
  </w:footnote>
  <w:footnote w:id="2">
    <w:p w14:paraId="02AC21DE" w14:textId="77777777" w:rsidR="00C75E28" w:rsidRDefault="00C75E28" w:rsidP="00C75E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ArialMT" w:hAnsi="ArialMT" w:cs="ArialMT"/>
          <w:kern w:val="0"/>
          <w:sz w:val="20"/>
          <w:szCs w:val="20"/>
        </w:rPr>
        <w:t xml:space="preserve">Global Charter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of</w:t>
      </w:r>
      <w:proofErr w:type="spellEnd"/>
      <w:r>
        <w:rPr>
          <w:rFonts w:ascii="ArialMT" w:hAnsi="ArialMT" w:cs="ArialMT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Ethics</w:t>
      </w:r>
      <w:proofErr w:type="spellEnd"/>
      <w:r>
        <w:rPr>
          <w:rFonts w:ascii="ArialMT" w:hAnsi="ArialMT" w:cs="ArialMT"/>
          <w:kern w:val="0"/>
          <w:sz w:val="20"/>
          <w:szCs w:val="20"/>
        </w:rPr>
        <w:t xml:space="preserve"> for </w:t>
      </w:r>
      <w:proofErr w:type="spellStart"/>
      <w:r>
        <w:rPr>
          <w:rFonts w:ascii="ArialMT" w:hAnsi="ArialMT" w:cs="ArialMT"/>
          <w:kern w:val="0"/>
          <w:sz w:val="20"/>
          <w:szCs w:val="20"/>
        </w:rPr>
        <w:t>Journalists</w:t>
      </w:r>
      <w:proofErr w:type="spellEnd"/>
      <w:r>
        <w:rPr>
          <w:rFonts w:ascii="ArialMT" w:hAnsi="ArialMT" w:cs="ArialMT"/>
          <w:kern w:val="0"/>
          <w:sz w:val="20"/>
          <w:szCs w:val="20"/>
        </w:rPr>
        <w:t>, 2019.</w:t>
      </w:r>
    </w:p>
    <w:p w14:paraId="209BED09" w14:textId="77777777" w:rsidR="00C75E28" w:rsidRDefault="00C75E28" w:rsidP="00C75E28">
      <w:pPr>
        <w:pStyle w:val="Tekstfusnote"/>
      </w:pPr>
      <w:r>
        <w:rPr>
          <w:rFonts w:ascii="ArialMT" w:hAnsi="ArialMT" w:cs="ArialMT"/>
          <w:kern w:val="0"/>
        </w:rPr>
        <w:t>https://www.ifj.org/who/rules-and-policy/global-charter-of-ethics-for-journalists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AC"/>
    <w:rsid w:val="000B3545"/>
    <w:rsid w:val="005B681A"/>
    <w:rsid w:val="006F1B22"/>
    <w:rsid w:val="0080313F"/>
    <w:rsid w:val="008054AC"/>
    <w:rsid w:val="00A018DE"/>
    <w:rsid w:val="00A71A18"/>
    <w:rsid w:val="00AC07D2"/>
    <w:rsid w:val="00B01110"/>
    <w:rsid w:val="00C04219"/>
    <w:rsid w:val="00C106C7"/>
    <w:rsid w:val="00C75E28"/>
    <w:rsid w:val="00E56CA6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98E4"/>
  <w15:chartTrackingRefBased/>
  <w15:docId w15:val="{C1879ABD-2CBB-412C-A54A-9629F1A1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313F"/>
  </w:style>
  <w:style w:type="paragraph" w:styleId="Podnoje">
    <w:name w:val="footer"/>
    <w:basedOn w:val="Normal"/>
    <w:link w:val="PodnojeChar"/>
    <w:uiPriority w:val="99"/>
    <w:unhideWhenUsed/>
    <w:rsid w:val="0080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313F"/>
  </w:style>
  <w:style w:type="paragraph" w:styleId="Tekstfusnote">
    <w:name w:val="footnote text"/>
    <w:basedOn w:val="Normal"/>
    <w:link w:val="TekstfusnoteChar"/>
    <w:uiPriority w:val="99"/>
    <w:semiHidden/>
    <w:unhideWhenUsed/>
    <w:rsid w:val="00C75E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E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75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Šestak</dc:creator>
  <cp:keywords/>
  <dc:description/>
  <cp:lastModifiedBy>Jelena Šestak</cp:lastModifiedBy>
  <cp:revision>11</cp:revision>
  <dcterms:created xsi:type="dcterms:W3CDTF">2024-05-23T05:07:00Z</dcterms:created>
  <dcterms:modified xsi:type="dcterms:W3CDTF">2024-05-23T12:21:00Z</dcterms:modified>
</cp:coreProperties>
</file>