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03746" w14:textId="44FBB76C" w:rsidR="00EB1F3E" w:rsidRPr="008C5005" w:rsidRDefault="007F647A" w:rsidP="0071454D">
      <w:pPr>
        <w:shd w:val="clear" w:color="auto" w:fill="FFFFFF"/>
        <w:ind w:left="-180" w:firstLine="1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B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="0071454D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40</w:t>
      </w:r>
      <w:r w:rsidR="0071454D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71454D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U.N.</w:t>
      </w:r>
      <w:r w:rsidR="00EB1F3E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E6360B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HUMAN RIGHTS COUNCIL</w:t>
      </w:r>
      <w:r w:rsidR="0071454D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Session (</w:t>
      </w:r>
      <w:r w:rsidR="00E6360B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G</w:t>
      </w:r>
      <w:r w:rsidR="0071454D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eneva, </w:t>
      </w:r>
      <w:proofErr w:type="gramStart"/>
      <w:r w:rsidR="00E6360B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M</w:t>
      </w:r>
      <w:r w:rsidR="0071454D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arch</w:t>
      </w:r>
      <w:r w:rsidR="00E6360B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,</w:t>
      </w:r>
      <w:proofErr w:type="gramEnd"/>
      <w:r w:rsidR="00E6360B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19</w:t>
      </w:r>
      <w:r w:rsidR="0071454D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71454D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2019)</w:t>
      </w:r>
    </w:p>
    <w:p w14:paraId="65ACD987" w14:textId="61ABEB49" w:rsidR="00F543A1" w:rsidRPr="008C5005" w:rsidRDefault="00ED554E" w:rsidP="008C5005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International </w:t>
      </w:r>
      <w:r w:rsidR="00FD55DC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Convention on the Safety and Independence of Journalists and Other Media Professionals</w:t>
      </w:r>
    </w:p>
    <w:p w14:paraId="1FBF6748" w14:textId="18765EA6" w:rsidR="00EB1F3E" w:rsidRPr="008C5005" w:rsidRDefault="00EB1F3E" w:rsidP="004343E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Presentation by the </w:t>
      </w:r>
      <w:r w:rsidR="006D2E69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</w:t>
      </w:r>
      <w:r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uthor of the </w:t>
      </w:r>
      <w:r w:rsidR="006D2E69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D</w:t>
      </w:r>
      <w:r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raft</w:t>
      </w:r>
      <w:r w:rsidR="00ED554E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Convention</w:t>
      </w:r>
      <w:r w:rsidR="00F543A1" w:rsidRPr="008C5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, Dr Carmen Draghici</w:t>
      </w:r>
    </w:p>
    <w:p w14:paraId="209F602C" w14:textId="77777777" w:rsidR="004D63DE" w:rsidRPr="00881AB1" w:rsidRDefault="004D63DE" w:rsidP="0008062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932C8FC" w14:textId="1641BD9F" w:rsidR="008B1D92" w:rsidRPr="00D571BF" w:rsidRDefault="008D4E82" w:rsidP="00D57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international community</w:t>
      </w:r>
      <w:r w:rsidR="001475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43A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has grappled for some time with appalling attacks</w:t>
      </w:r>
      <w:r w:rsidR="00A173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069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against</w:t>
      </w:r>
      <w:r w:rsidR="00D43A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journalists </w:t>
      </w:r>
      <w:r w:rsidR="00A173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 account of</w:t>
      </w:r>
      <w:r w:rsidR="004069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475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their professional activities</w:t>
      </w:r>
      <w:r w:rsidR="00D43A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and has an historic opportunity to take a stand</w:t>
      </w:r>
      <w:r w:rsidR="001475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The </w:t>
      </w:r>
      <w:r w:rsidR="00D43A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initiative of the International Federation of Journalists recognises that t</w:t>
      </w:r>
      <w:r w:rsidR="00102575" w:rsidRPr="00881A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 </w:t>
      </w:r>
      <w:r w:rsidR="009861A9" w:rsidRPr="00881A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adoption of a</w:t>
      </w:r>
      <w:r w:rsidR="00102575" w:rsidRPr="00881A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861A9" w:rsidRPr="00881A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group-specific treaty is essential </w:t>
      </w:r>
      <w:r w:rsidR="004069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order to</w:t>
      </w:r>
      <w:r w:rsidR="009861A9" w:rsidRPr="00881A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306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improve</w:t>
      </w:r>
      <w:r w:rsidR="00D43A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861A9" w:rsidRPr="00881A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safety and independence of media workers. </w:t>
      </w:r>
    </w:p>
    <w:p w14:paraId="2A4BC1D1" w14:textId="77777777" w:rsidR="00D571BF" w:rsidRDefault="00D571BF" w:rsidP="0008062A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BF6509E" w14:textId="1E296677" w:rsidR="004C44C4" w:rsidRDefault="004C44C4" w:rsidP="004C44C4">
      <w:pPr>
        <w:pStyle w:val="Heading1"/>
        <w:spacing w:line="276" w:lineRule="auto"/>
        <w:ind w:left="0" w:firstLine="0"/>
        <w:jc w:val="both"/>
        <w:rPr>
          <w:rFonts w:asci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cs="Times New Roman"/>
          <w:sz w:val="24"/>
          <w:szCs w:val="24"/>
        </w:rPr>
        <w:t>T</w:t>
      </w:r>
      <w:r w:rsidRPr="00EB1F3E">
        <w:rPr>
          <w:rFonts w:ascii="Times New Roman" w:eastAsia="Times New Roman" w:cs="Times New Roman"/>
          <w:sz w:val="24"/>
          <w:szCs w:val="24"/>
        </w:rPr>
        <w:t xml:space="preserve">he Convention would </w:t>
      </w:r>
      <w:r>
        <w:rPr>
          <w:rFonts w:ascii="Times New Roman" w:eastAsia="Times New Roman" w:cs="Times New Roman"/>
          <w:sz w:val="24"/>
          <w:szCs w:val="24"/>
        </w:rPr>
        <w:t>rectify</w:t>
      </w:r>
      <w:r w:rsidRPr="00EB1F3E">
        <w:rPr>
          <w:rFonts w:ascii="Times New Roman" w:eastAsia="Times New Roman" w:cs="Times New Roman"/>
          <w:sz w:val="24"/>
          <w:szCs w:val="24"/>
        </w:rPr>
        <w:t xml:space="preserve"> a gap in international law</w:t>
      </w:r>
      <w:r>
        <w:rPr>
          <w:rFonts w:ascii="Times New Roman" w:eastAsia="Times New Roman" w:cs="Times New Roman"/>
          <w:sz w:val="24"/>
          <w:szCs w:val="24"/>
        </w:rPr>
        <w:t>:</w:t>
      </w:r>
      <w:r w:rsidRPr="00EB1F3E">
        <w:rPr>
          <w:rFonts w:ascii="Times New Roman" w:eastAsia="Times New Roman" w:cs="Times New Roman"/>
          <w:sz w:val="24"/>
          <w:szCs w:val="24"/>
        </w:rPr>
        <w:t xml:space="preserve"> there are </w:t>
      </w:r>
      <w:r w:rsidRPr="00EB1F3E">
        <w:rPr>
          <w:rFonts w:ascii="Times New Roman" w:cs="Times New Roman"/>
          <w:bCs/>
          <w:color w:val="000000" w:themeColor="text1"/>
          <w:sz w:val="24"/>
          <w:szCs w:val="24"/>
        </w:rPr>
        <w:t xml:space="preserve">no binding norms establishing safeguards for </w:t>
      </w:r>
      <w:r w:rsidR="00DD7597">
        <w:rPr>
          <w:rFonts w:ascii="Times New Roman" w:cs="Times New Roman"/>
          <w:bCs/>
          <w:color w:val="000000" w:themeColor="text1"/>
          <w:sz w:val="24"/>
          <w:szCs w:val="24"/>
        </w:rPr>
        <w:t>journalists</w:t>
      </w:r>
      <w:r w:rsidR="00D12B79">
        <w:rPr>
          <w:rFonts w:ascii="Times New Roman" w:cs="Times New Roman"/>
          <w:bCs/>
          <w:color w:val="000000" w:themeColor="text1"/>
          <w:sz w:val="24"/>
          <w:szCs w:val="24"/>
        </w:rPr>
        <w:t xml:space="preserve">, even though they </w:t>
      </w:r>
      <w:r w:rsidRPr="00EB1F3E">
        <w:rPr>
          <w:rFonts w:ascii="Times New Roman" w:cs="Times New Roman"/>
          <w:bCs/>
          <w:sz w:val="24"/>
          <w:szCs w:val="24"/>
        </w:rPr>
        <w:t xml:space="preserve">are differently situated </w:t>
      </w:r>
      <w:r w:rsidR="009306DE">
        <w:rPr>
          <w:rFonts w:ascii="Times New Roman" w:cs="Times New Roman"/>
          <w:bCs/>
          <w:sz w:val="24"/>
          <w:szCs w:val="24"/>
        </w:rPr>
        <w:t>from</w:t>
      </w:r>
      <w:r w:rsidRPr="00EB1F3E">
        <w:rPr>
          <w:rFonts w:ascii="Times New Roman" w:cs="Times New Roman"/>
          <w:bCs/>
          <w:color w:val="000000" w:themeColor="text1"/>
          <w:sz w:val="24"/>
          <w:szCs w:val="24"/>
        </w:rPr>
        <w:t xml:space="preserve"> individuals </w:t>
      </w:r>
      <w:r>
        <w:rPr>
          <w:rFonts w:ascii="Times New Roman" w:cs="Times New Roman"/>
          <w:bCs/>
          <w:color w:val="000000" w:themeColor="text1"/>
          <w:sz w:val="24"/>
          <w:szCs w:val="24"/>
        </w:rPr>
        <w:t xml:space="preserve">who </w:t>
      </w:r>
      <w:r w:rsidR="009306DE">
        <w:rPr>
          <w:rFonts w:ascii="Times New Roman" w:cs="Times New Roman"/>
          <w:bCs/>
          <w:color w:val="000000" w:themeColor="text1"/>
          <w:sz w:val="24"/>
          <w:szCs w:val="24"/>
        </w:rPr>
        <w:t>impart information or ideas infrequently and to</w:t>
      </w:r>
      <w:r>
        <w:rPr>
          <w:rFonts w:ascii="Times New Roman" w:cs="Times New Roman"/>
          <w:bCs/>
          <w:color w:val="000000" w:themeColor="text1"/>
          <w:sz w:val="24"/>
          <w:szCs w:val="24"/>
        </w:rPr>
        <w:t xml:space="preserve"> small audiences. </w:t>
      </w:r>
      <w:r w:rsidR="00DD7597">
        <w:rPr>
          <w:rFonts w:ascii="Times New Roman" w:cs="Times New Roman"/>
          <w:bCs/>
          <w:color w:val="000000" w:themeColor="text1"/>
          <w:sz w:val="24"/>
          <w:szCs w:val="24"/>
        </w:rPr>
        <w:t xml:space="preserve">This is acknowledged in international case law, </w:t>
      </w:r>
      <w:r w:rsidR="00F227C1">
        <w:rPr>
          <w:rFonts w:ascii="Times New Roman" w:cs="Times New Roman"/>
          <w:bCs/>
          <w:color w:val="000000" w:themeColor="text1"/>
          <w:sz w:val="24"/>
          <w:szCs w:val="24"/>
        </w:rPr>
        <w:t xml:space="preserve">which </w:t>
      </w:r>
      <w:r w:rsidR="00F227C1">
        <w:rPr>
          <w:rFonts w:ascii="Times New Roman" w:cs="Times New Roman"/>
          <w:sz w:val="24"/>
          <w:szCs w:val="24"/>
          <w:lang w:val="en-GB"/>
        </w:rPr>
        <w:t>depict</w:t>
      </w:r>
      <w:r w:rsidR="00F227C1">
        <w:rPr>
          <w:rFonts w:ascii="Times New Roman" w:cs="Times New Roman"/>
          <w:sz w:val="24"/>
          <w:szCs w:val="24"/>
          <w:lang w:val="en-GB"/>
        </w:rPr>
        <w:t xml:space="preserve">s the press </w:t>
      </w:r>
      <w:r w:rsidR="00F227C1">
        <w:rPr>
          <w:rFonts w:ascii="Times New Roman" w:cs="Times New Roman"/>
          <w:sz w:val="24"/>
          <w:szCs w:val="24"/>
          <w:lang w:val="en-GB"/>
        </w:rPr>
        <w:t>as “the watchdog of democracy”</w:t>
      </w:r>
      <w:r w:rsidR="00F227C1">
        <w:rPr>
          <w:rFonts w:ascii="Times New Roman" w:cs="Times New Roman"/>
          <w:sz w:val="24"/>
          <w:szCs w:val="24"/>
          <w:lang w:val="en-GB"/>
        </w:rPr>
        <w:t xml:space="preserve"> and reserves a special treatment to its</w:t>
      </w:r>
      <w:r w:rsidR="00DD7597">
        <w:rPr>
          <w:rFonts w:ascii="Times New Roman" w:cs="Times New Roman"/>
          <w:bCs/>
          <w:color w:val="000000" w:themeColor="text1"/>
          <w:sz w:val="24"/>
          <w:szCs w:val="24"/>
        </w:rPr>
        <w:t xml:space="preserve"> exercise of freedom of expre</w:t>
      </w:r>
      <w:r w:rsidR="00F227C1">
        <w:rPr>
          <w:rFonts w:ascii="Times New Roman" w:cs="Times New Roman"/>
          <w:bCs/>
          <w:color w:val="000000" w:themeColor="text1"/>
          <w:sz w:val="24"/>
          <w:szCs w:val="24"/>
        </w:rPr>
        <w:t xml:space="preserve">ssion, </w:t>
      </w:r>
      <w:r w:rsidR="00DD7597">
        <w:rPr>
          <w:rFonts w:ascii="Times New Roman" w:cs="Times New Roman"/>
          <w:bCs/>
          <w:color w:val="000000" w:themeColor="text1"/>
          <w:sz w:val="24"/>
          <w:szCs w:val="24"/>
        </w:rPr>
        <w:t xml:space="preserve">in terms of </w:t>
      </w:r>
      <w:r w:rsidR="005E175D">
        <w:rPr>
          <w:rFonts w:ascii="Times New Roman" w:cs="Times New Roman"/>
          <w:bCs/>
          <w:color w:val="000000" w:themeColor="text1"/>
          <w:sz w:val="24"/>
          <w:szCs w:val="24"/>
        </w:rPr>
        <w:t>protection of sources and</w:t>
      </w:r>
      <w:r w:rsidR="00DD7597">
        <w:rPr>
          <w:rFonts w:ascii="Times New Roman" w:cs="Times New Roman"/>
          <w:bCs/>
          <w:color w:val="000000" w:themeColor="text1"/>
          <w:sz w:val="24"/>
          <w:szCs w:val="24"/>
        </w:rPr>
        <w:t xml:space="preserve"> </w:t>
      </w:r>
      <w:r w:rsidR="00F227C1">
        <w:rPr>
          <w:rFonts w:ascii="Times New Roman" w:cs="Times New Roman"/>
          <w:bCs/>
          <w:color w:val="000000" w:themeColor="text1"/>
          <w:sz w:val="24"/>
          <w:szCs w:val="24"/>
        </w:rPr>
        <w:t xml:space="preserve">limits </w:t>
      </w:r>
      <w:r w:rsidR="005E175D">
        <w:rPr>
          <w:rFonts w:ascii="Times New Roman" w:cs="Times New Roman"/>
          <w:bCs/>
          <w:color w:val="000000" w:themeColor="text1"/>
          <w:sz w:val="24"/>
          <w:szCs w:val="24"/>
        </w:rPr>
        <w:t xml:space="preserve">placed </w:t>
      </w:r>
      <w:r w:rsidR="00F227C1">
        <w:rPr>
          <w:rFonts w:ascii="Times New Roman" w:cs="Times New Roman"/>
          <w:bCs/>
          <w:color w:val="000000" w:themeColor="text1"/>
          <w:sz w:val="24"/>
          <w:szCs w:val="24"/>
        </w:rPr>
        <w:t xml:space="preserve">on </w:t>
      </w:r>
      <w:r w:rsidR="006C455C">
        <w:rPr>
          <w:rFonts w:ascii="Times New Roman" w:cs="Times New Roman"/>
          <w:bCs/>
          <w:color w:val="000000" w:themeColor="text1"/>
          <w:sz w:val="24"/>
          <w:szCs w:val="24"/>
        </w:rPr>
        <w:t>defamation laws or</w:t>
      </w:r>
      <w:r w:rsidR="00DD7597">
        <w:rPr>
          <w:rFonts w:ascii="Times New Roman" w:cs="Times New Roman"/>
          <w:bCs/>
          <w:color w:val="000000" w:themeColor="text1"/>
          <w:sz w:val="24"/>
          <w:szCs w:val="24"/>
        </w:rPr>
        <w:t xml:space="preserve"> </w:t>
      </w:r>
      <w:r w:rsidR="005E175D">
        <w:rPr>
          <w:rFonts w:ascii="Times New Roman" w:cs="Times New Roman"/>
          <w:bCs/>
          <w:color w:val="000000" w:themeColor="text1"/>
          <w:sz w:val="24"/>
          <w:szCs w:val="24"/>
        </w:rPr>
        <w:t>restrictions on publication</w:t>
      </w:r>
      <w:r w:rsidR="00DD7597">
        <w:rPr>
          <w:rFonts w:ascii="Times New Roman" w:cs="Times New Roman"/>
          <w:bCs/>
          <w:color w:val="000000" w:themeColor="text1"/>
          <w:sz w:val="24"/>
          <w:szCs w:val="24"/>
        </w:rPr>
        <w:t xml:space="preserve"> </w:t>
      </w:r>
      <w:r w:rsidR="005E175D">
        <w:rPr>
          <w:rFonts w:ascii="Times New Roman" w:cs="Times New Roman"/>
          <w:bCs/>
          <w:color w:val="000000" w:themeColor="text1"/>
          <w:sz w:val="24"/>
          <w:szCs w:val="24"/>
        </w:rPr>
        <w:t>motivated by</w:t>
      </w:r>
      <w:r w:rsidR="00DD7597">
        <w:rPr>
          <w:rFonts w:ascii="Times New Roman" w:cs="Times New Roman"/>
          <w:bCs/>
          <w:color w:val="000000" w:themeColor="text1"/>
          <w:sz w:val="24"/>
          <w:szCs w:val="24"/>
        </w:rPr>
        <w:t xml:space="preserve"> privacy or public order.</w:t>
      </w:r>
      <w:bookmarkStart w:id="0" w:name="_GoBack"/>
      <w:bookmarkEnd w:id="0"/>
      <w:r w:rsidR="00F227C1">
        <w:rPr>
          <w:rFonts w:asci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cs="Times New Roman"/>
          <w:bCs/>
          <w:color w:val="000000" w:themeColor="text1"/>
          <w:sz w:val="24"/>
          <w:szCs w:val="24"/>
        </w:rPr>
        <w:t xml:space="preserve">Unlike citizen-witnesses sharing images on social media, journalists are involved in the circulation of information on a regular basis, have a wide impact on mass audiences, and their outputs are actively sought out by the public as credible sources; this routinely exposes them to the risk of attacks aimed </w:t>
      </w:r>
      <w:r w:rsidR="00DD4C7E">
        <w:rPr>
          <w:rFonts w:ascii="Times New Roman" w:cs="Times New Roman"/>
          <w:bCs/>
          <w:color w:val="000000" w:themeColor="text1"/>
          <w:sz w:val="24"/>
          <w:szCs w:val="24"/>
        </w:rPr>
        <w:t>at</w:t>
      </w:r>
      <w:r>
        <w:rPr>
          <w:rFonts w:ascii="Times New Roman" w:cs="Times New Roman"/>
          <w:bCs/>
          <w:color w:val="000000" w:themeColor="text1"/>
          <w:sz w:val="24"/>
          <w:szCs w:val="24"/>
        </w:rPr>
        <w:t xml:space="preserve"> censor</w:t>
      </w:r>
      <w:r w:rsidR="00DD4C7E">
        <w:rPr>
          <w:rFonts w:ascii="Times New Roman" w:cs="Times New Roman"/>
          <w:bCs/>
          <w:color w:val="000000" w:themeColor="text1"/>
          <w:sz w:val="24"/>
          <w:szCs w:val="24"/>
        </w:rPr>
        <w:t>ing</w:t>
      </w:r>
      <w:r>
        <w:rPr>
          <w:rFonts w:asci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cs="Times New Roman"/>
          <w:bCs/>
          <w:color w:val="000000" w:themeColor="text1"/>
          <w:sz w:val="24"/>
          <w:szCs w:val="24"/>
        </w:rPr>
        <w:t>unfavourable</w:t>
      </w:r>
      <w:proofErr w:type="spellEnd"/>
      <w:r>
        <w:rPr>
          <w:rFonts w:ascii="Times New Roman" w:cs="Times New Roman"/>
          <w:bCs/>
          <w:color w:val="000000" w:themeColor="text1"/>
          <w:sz w:val="24"/>
          <w:szCs w:val="24"/>
        </w:rPr>
        <w:t xml:space="preserve"> speech. </w:t>
      </w:r>
    </w:p>
    <w:p w14:paraId="437F99A3" w14:textId="77777777" w:rsidR="004C44C4" w:rsidRDefault="004C44C4" w:rsidP="004C44C4">
      <w:pPr>
        <w:pStyle w:val="Heading1"/>
        <w:spacing w:line="276" w:lineRule="auto"/>
        <w:ind w:left="0" w:firstLine="0"/>
        <w:jc w:val="both"/>
        <w:rPr>
          <w:rFonts w:ascii="Times New Roman" w:cs="Times New Roman"/>
          <w:bCs/>
          <w:color w:val="000000" w:themeColor="text1"/>
          <w:sz w:val="24"/>
          <w:szCs w:val="24"/>
        </w:rPr>
      </w:pPr>
    </w:p>
    <w:p w14:paraId="1135CCB2" w14:textId="237BDBCC" w:rsidR="004C44C4" w:rsidRPr="00552E0D" w:rsidRDefault="008C5005" w:rsidP="004C44C4">
      <w:pPr>
        <w:pStyle w:val="Heading1"/>
        <w:spacing w:line="276" w:lineRule="auto"/>
        <w:ind w:left="0" w:firstLine="0"/>
        <w:jc w:val="both"/>
        <w:rPr>
          <w:rFonts w:ascii="Times New Roman" w:cs="Times New Roman"/>
          <w:bCs/>
          <w:sz w:val="24"/>
          <w:szCs w:val="24"/>
          <w:lang w:val="en-GB"/>
        </w:rPr>
      </w:pPr>
      <w:r>
        <w:rPr>
          <w:rFonts w:ascii="Times New Roman" w:cs="Times New Roman"/>
          <w:bCs/>
          <w:color w:val="000000" w:themeColor="text1"/>
          <w:sz w:val="24"/>
          <w:szCs w:val="24"/>
        </w:rPr>
        <w:t>Journalists’</w:t>
      </w:r>
      <w:r w:rsidR="004C44C4">
        <w:rPr>
          <w:rFonts w:ascii="Times New Roman" w:cs="Times New Roman"/>
          <w:bCs/>
          <w:color w:val="000000" w:themeColor="text1"/>
          <w:sz w:val="24"/>
          <w:szCs w:val="24"/>
        </w:rPr>
        <w:t xml:space="preserve"> position in times of war also differs from that of</w:t>
      </w:r>
      <w:r w:rsidR="004C44C4" w:rsidRPr="00EB1F3E">
        <w:rPr>
          <w:rFonts w:ascii="Times New Roman" w:cs="Times New Roman"/>
          <w:bCs/>
          <w:color w:val="000000" w:themeColor="text1"/>
          <w:sz w:val="24"/>
          <w:szCs w:val="24"/>
        </w:rPr>
        <w:t xml:space="preserve"> other civilians</w:t>
      </w:r>
      <w:r w:rsidR="004C44C4">
        <w:rPr>
          <w:rFonts w:ascii="Times New Roman" w:cs="Times New Roman"/>
          <w:bCs/>
          <w:color w:val="000000" w:themeColor="text1"/>
          <w:sz w:val="24"/>
          <w:szCs w:val="24"/>
        </w:rPr>
        <w:t xml:space="preserve">: they do not </w:t>
      </w:r>
      <w:r w:rsidR="009306DE">
        <w:rPr>
          <w:rFonts w:ascii="Times New Roman" w:cs="Times New Roman"/>
          <w:bCs/>
          <w:color w:val="000000" w:themeColor="text1"/>
          <w:sz w:val="24"/>
          <w:szCs w:val="24"/>
        </w:rPr>
        <w:t xml:space="preserve">seek refuge away from </w:t>
      </w:r>
      <w:r w:rsidR="004C44C4">
        <w:rPr>
          <w:rFonts w:ascii="Times New Roman" w:cs="Times New Roman"/>
          <w:bCs/>
          <w:color w:val="000000" w:themeColor="text1"/>
          <w:sz w:val="24"/>
          <w:szCs w:val="24"/>
        </w:rPr>
        <w:t>conflict area</w:t>
      </w:r>
      <w:r w:rsidR="009306DE">
        <w:rPr>
          <w:rFonts w:ascii="Times New Roman" w:cs="Times New Roman"/>
          <w:bCs/>
          <w:color w:val="000000" w:themeColor="text1"/>
          <w:sz w:val="24"/>
          <w:szCs w:val="24"/>
        </w:rPr>
        <w:t>s,</w:t>
      </w:r>
      <w:r w:rsidR="004C44C4">
        <w:rPr>
          <w:rFonts w:ascii="Times New Roman" w:cs="Times New Roman"/>
          <w:bCs/>
          <w:color w:val="000000" w:themeColor="text1"/>
          <w:sz w:val="24"/>
          <w:szCs w:val="24"/>
        </w:rPr>
        <w:t xml:space="preserve"> as their mission is to report</w:t>
      </w:r>
      <w:r w:rsidR="004C44C4">
        <w:rPr>
          <w:rFonts w:ascii="Times New Roman" w:cs="Times New Roman"/>
          <w:bCs/>
          <w:sz w:val="24"/>
          <w:szCs w:val="24"/>
        </w:rPr>
        <w:t>,</w:t>
      </w:r>
      <w:r>
        <w:rPr>
          <w:rFonts w:ascii="Times New Roman" w:cs="Times New Roman"/>
          <w:bCs/>
          <w:sz w:val="24"/>
          <w:szCs w:val="24"/>
        </w:rPr>
        <w:t xml:space="preserve"> and</w:t>
      </w:r>
      <w:r w:rsidR="004C44C4">
        <w:rPr>
          <w:rFonts w:ascii="Times New Roman" w:cs="Times New Roman"/>
          <w:bCs/>
          <w:sz w:val="24"/>
          <w:szCs w:val="24"/>
        </w:rPr>
        <w:t xml:space="preserve"> they are targeted by </w:t>
      </w:r>
      <w:r w:rsidR="004C44C4" w:rsidRPr="00EB1F3E">
        <w:rPr>
          <w:rFonts w:ascii="Times New Roman" w:cs="Times New Roman"/>
          <w:sz w:val="24"/>
          <w:szCs w:val="24"/>
        </w:rPr>
        <w:t xml:space="preserve">those </w:t>
      </w:r>
      <w:r>
        <w:rPr>
          <w:rFonts w:ascii="Times New Roman" w:cs="Times New Roman"/>
          <w:sz w:val="24"/>
          <w:szCs w:val="24"/>
        </w:rPr>
        <w:t>wishing</w:t>
      </w:r>
      <w:r w:rsidR="004C44C4" w:rsidRPr="00EB1F3E">
        <w:rPr>
          <w:rFonts w:ascii="Times New Roman" w:cs="Times New Roman"/>
          <w:sz w:val="24"/>
          <w:szCs w:val="24"/>
        </w:rPr>
        <w:t xml:space="preserve"> to prevent scrutiny over the conduct of hostilities. </w:t>
      </w:r>
      <w:r w:rsidR="00D12B79">
        <w:rPr>
          <w:rFonts w:ascii="Times New Roman" w:cs="Times New Roman"/>
          <w:bCs/>
          <w:color w:val="000000" w:themeColor="text1"/>
          <w:sz w:val="24"/>
          <w:szCs w:val="24"/>
        </w:rPr>
        <w:t xml:space="preserve">As </w:t>
      </w:r>
      <w:proofErr w:type="spellStart"/>
      <w:r w:rsidR="00D12B79">
        <w:rPr>
          <w:rFonts w:ascii="Times New Roman" w:cs="Times New Roman"/>
          <w:bCs/>
          <w:color w:val="000000" w:themeColor="text1"/>
          <w:sz w:val="24"/>
          <w:szCs w:val="24"/>
        </w:rPr>
        <w:t>recognis</w:t>
      </w:r>
      <w:r w:rsidR="00D12B79" w:rsidRPr="00EB1F3E">
        <w:rPr>
          <w:rFonts w:ascii="Times New Roman" w:cs="Times New Roman"/>
          <w:bCs/>
          <w:color w:val="000000" w:themeColor="text1"/>
          <w:sz w:val="24"/>
          <w:szCs w:val="24"/>
        </w:rPr>
        <w:t>ed</w:t>
      </w:r>
      <w:proofErr w:type="spellEnd"/>
      <w:r w:rsidR="00D12B79" w:rsidRPr="00EB1F3E">
        <w:rPr>
          <w:rFonts w:ascii="Times New Roman" w:cs="Times New Roman"/>
          <w:bCs/>
          <w:color w:val="000000" w:themeColor="text1"/>
          <w:sz w:val="24"/>
          <w:szCs w:val="24"/>
        </w:rPr>
        <w:t xml:space="preserve"> by the Security Council,</w:t>
      </w:r>
      <w:r w:rsidR="00D12B79" w:rsidRPr="00EB1F3E">
        <w:rPr>
          <w:rFonts w:ascii="Times New Roman" w:cs="Times New Roman"/>
          <w:bCs/>
          <w:sz w:val="24"/>
          <w:szCs w:val="24"/>
          <w:lang w:val="en-GB"/>
        </w:rPr>
        <w:t xml:space="preserve"> the work of media professionals “puts them at specific risk of intimidation, harassment and violence in situations of armed conflict”.</w:t>
      </w:r>
    </w:p>
    <w:p w14:paraId="57FA9145" w14:textId="77777777" w:rsidR="004C44C4" w:rsidRPr="00EB1F3E" w:rsidRDefault="004C44C4" w:rsidP="004C44C4">
      <w:pPr>
        <w:pStyle w:val="Heading2"/>
        <w:spacing w:line="276" w:lineRule="auto"/>
        <w:jc w:val="both"/>
        <w:rPr>
          <w:rFonts w:ascii="Times New Roman" w:cs="Times New Roman"/>
          <w:sz w:val="24"/>
          <w:szCs w:val="24"/>
          <w:lang w:val="en-GB"/>
        </w:rPr>
      </w:pPr>
    </w:p>
    <w:p w14:paraId="42A3DE48" w14:textId="553F5DF5" w:rsidR="004C44C4" w:rsidRPr="00EB1F3E" w:rsidRDefault="004C44C4" w:rsidP="004C44C4">
      <w:pPr>
        <w:pStyle w:val="Heading2"/>
        <w:spacing w:line="276" w:lineRule="auto"/>
        <w:ind w:left="0" w:firstLine="0"/>
        <w:jc w:val="both"/>
        <w:rPr>
          <w:rFonts w:ascii="Times New Roman" w:cs="Times New Roman"/>
          <w:sz w:val="24"/>
          <w:szCs w:val="24"/>
          <w:lang w:val="en-GB"/>
        </w:rPr>
      </w:pPr>
      <w:r w:rsidRPr="00EB1F3E">
        <w:rPr>
          <w:rFonts w:ascii="Times New Roman" w:cs="Times New Roman"/>
          <w:sz w:val="24"/>
          <w:szCs w:val="24"/>
          <w:lang w:val="en-GB"/>
        </w:rPr>
        <w:t>Moreover, general human rights instruments fail to reflect the systemic effect of attacks against journalists on society. Impunity for such attacks jeopardises the public’s right to information, diminishes democratic control</w:t>
      </w:r>
      <w:r w:rsidR="003C61DB">
        <w:rPr>
          <w:rFonts w:ascii="Times New Roman" w:cs="Times New Roman"/>
          <w:sz w:val="24"/>
          <w:szCs w:val="24"/>
          <w:lang w:val="en-GB"/>
        </w:rPr>
        <w:t>,</w:t>
      </w:r>
      <w:r w:rsidRPr="00EB1F3E">
        <w:rPr>
          <w:rFonts w:ascii="Times New Roman" w:cs="Times New Roman"/>
          <w:sz w:val="24"/>
          <w:szCs w:val="24"/>
          <w:lang w:val="en-GB"/>
        </w:rPr>
        <w:t xml:space="preserve"> and has a chilling effect on everyone’s speech. Nevertheless, </w:t>
      </w:r>
      <w:r w:rsidR="00FF6056">
        <w:rPr>
          <w:rFonts w:ascii="Times New Roman" w:cs="Times New Roman"/>
          <w:sz w:val="24"/>
          <w:szCs w:val="24"/>
          <w:lang w:val="en-GB"/>
        </w:rPr>
        <w:t>when a journalist</w:t>
      </w:r>
      <w:r w:rsidR="003C61DB">
        <w:rPr>
          <w:rFonts w:ascii="Times New Roman" w:cs="Times New Roman"/>
          <w:sz w:val="24"/>
          <w:szCs w:val="24"/>
          <w:lang w:val="en-GB"/>
        </w:rPr>
        <w:t>’</w:t>
      </w:r>
      <w:r w:rsidR="00FF6056">
        <w:rPr>
          <w:rFonts w:ascii="Times New Roman" w:cs="Times New Roman"/>
          <w:sz w:val="24"/>
          <w:szCs w:val="24"/>
          <w:lang w:val="en-GB"/>
        </w:rPr>
        <w:t>s</w:t>
      </w:r>
      <w:r w:rsidR="003C61DB">
        <w:rPr>
          <w:rFonts w:ascii="Times New Roman" w:cs="Times New Roman"/>
          <w:sz w:val="24"/>
          <w:szCs w:val="24"/>
          <w:lang w:val="en-GB"/>
        </w:rPr>
        <w:t xml:space="preserve"> rights are violated, </w:t>
      </w:r>
      <w:r w:rsidRPr="00EB1F3E">
        <w:rPr>
          <w:rFonts w:ascii="Times New Roman" w:cs="Times New Roman"/>
          <w:sz w:val="24"/>
          <w:szCs w:val="24"/>
          <w:lang w:val="en-GB"/>
        </w:rPr>
        <w:t xml:space="preserve">there is no course of action </w:t>
      </w:r>
      <w:r w:rsidR="003C61DB">
        <w:rPr>
          <w:rFonts w:ascii="Times New Roman" w:cs="Times New Roman"/>
          <w:sz w:val="24"/>
          <w:szCs w:val="24"/>
          <w:lang w:val="en-GB"/>
        </w:rPr>
        <w:t>open to</w:t>
      </w:r>
      <w:r w:rsidRPr="00EB1F3E">
        <w:rPr>
          <w:rFonts w:ascii="Times New Roman" w:cs="Times New Roman"/>
          <w:sz w:val="24"/>
          <w:szCs w:val="24"/>
          <w:lang w:val="en-GB"/>
        </w:rPr>
        <w:t xml:space="preserve"> members of the public or other </w:t>
      </w:r>
      <w:r w:rsidR="003C61DB">
        <w:rPr>
          <w:rFonts w:ascii="Times New Roman" w:cs="Times New Roman"/>
          <w:sz w:val="24"/>
          <w:szCs w:val="24"/>
          <w:lang w:val="en-GB"/>
        </w:rPr>
        <w:t>journalists; only the direct victim is</w:t>
      </w:r>
      <w:r w:rsidRPr="00EB1F3E">
        <w:rPr>
          <w:rFonts w:ascii="Times New Roman" w:cs="Times New Roman"/>
          <w:sz w:val="24"/>
          <w:szCs w:val="24"/>
          <w:lang w:val="en-GB"/>
        </w:rPr>
        <w:t xml:space="preserve"> entitled to </w:t>
      </w:r>
      <w:r w:rsidR="003C61DB">
        <w:rPr>
          <w:rFonts w:ascii="Times New Roman" w:cs="Times New Roman"/>
          <w:sz w:val="24"/>
          <w:szCs w:val="24"/>
          <w:lang w:val="en-GB"/>
        </w:rPr>
        <w:t>bring a complaint before a judicial or quasi</w:t>
      </w:r>
      <w:r w:rsidR="008C5005">
        <w:rPr>
          <w:rFonts w:ascii="Times New Roman" w:cs="Times New Roman"/>
          <w:sz w:val="24"/>
          <w:szCs w:val="24"/>
          <w:lang w:val="en-GB"/>
        </w:rPr>
        <w:t>-</w:t>
      </w:r>
      <w:r w:rsidR="003C61DB">
        <w:rPr>
          <w:rFonts w:ascii="Times New Roman" w:cs="Times New Roman"/>
          <w:sz w:val="24"/>
          <w:szCs w:val="24"/>
          <w:lang w:val="en-GB"/>
        </w:rPr>
        <w:t>judicial body</w:t>
      </w:r>
      <w:r w:rsidRPr="00EB1F3E">
        <w:rPr>
          <w:rFonts w:ascii="Times New Roman" w:cs="Times New Roman"/>
          <w:sz w:val="24"/>
          <w:szCs w:val="24"/>
          <w:lang w:val="en-GB"/>
        </w:rPr>
        <w:t xml:space="preserve">. </w:t>
      </w:r>
    </w:p>
    <w:p w14:paraId="22F92B14" w14:textId="77777777" w:rsidR="004C44C4" w:rsidRDefault="004C44C4" w:rsidP="0008062A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6018A2D" w14:textId="13A118D6" w:rsidR="00D43AB6" w:rsidRDefault="003C61DB" w:rsidP="00D43AB6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this background, t</w:t>
      </w:r>
      <w:r w:rsidR="00D43AB6">
        <w:rPr>
          <w:rFonts w:ascii="Times New Roman" w:hAnsi="Times New Roman" w:cs="Times New Roman"/>
          <w:sz w:val="24"/>
          <w:szCs w:val="24"/>
        </w:rPr>
        <w:t>he first advantage</w:t>
      </w:r>
      <w:r w:rsidR="00D43AB6" w:rsidRPr="00EB1F3E">
        <w:rPr>
          <w:rFonts w:ascii="Times New Roman" w:hAnsi="Times New Roman" w:cs="Times New Roman"/>
          <w:sz w:val="24"/>
          <w:szCs w:val="24"/>
        </w:rPr>
        <w:t xml:space="preserve"> of the Convention</w:t>
      </w:r>
      <w:r w:rsidR="00D43AB6">
        <w:rPr>
          <w:rFonts w:ascii="Times New Roman" w:hAnsi="Times New Roman" w:cs="Times New Roman"/>
          <w:sz w:val="24"/>
          <w:szCs w:val="24"/>
        </w:rPr>
        <w:t xml:space="preserve"> is that</w:t>
      </w:r>
      <w:r w:rsidR="00D43AB6" w:rsidRPr="00EB1F3E">
        <w:rPr>
          <w:rFonts w:ascii="Times New Roman" w:hAnsi="Times New Roman" w:cs="Times New Roman"/>
          <w:sz w:val="24"/>
          <w:szCs w:val="24"/>
        </w:rPr>
        <w:t xml:space="preserve"> it </w:t>
      </w:r>
      <w:r w:rsidR="00D43AB6" w:rsidRPr="00EB1F3E"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 xml:space="preserve">merges human rights and humanitarian law obligations </w:t>
      </w:r>
      <w:r w:rsidR="00D43AB6"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>relevant for</w:t>
      </w:r>
      <w:r w:rsidR="00D43AB6" w:rsidRPr="00EB1F3E"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 xml:space="preserve"> journalists</w:t>
      </w:r>
      <w:r w:rsidR="00D43AB6"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>’ protection</w:t>
      </w:r>
      <w:r w:rsidR="00D43AB6" w:rsidRPr="00EB1F3E"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 xml:space="preserve"> in one single, comprehensive, transparent text, </w:t>
      </w:r>
      <w:r w:rsidR="00D43AB6" w:rsidRPr="00EB1F3E">
        <w:rPr>
          <w:rFonts w:ascii="Times New Roman" w:hAnsi="Times New Roman" w:cs="Times New Roman"/>
          <w:sz w:val="24"/>
          <w:szCs w:val="24"/>
        </w:rPr>
        <w:t xml:space="preserve">accessible to non-jurists. </w:t>
      </w:r>
      <w:r w:rsidR="00D43A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 w:rsidR="00D43AB6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 Convention </w:t>
      </w:r>
      <w:r w:rsidR="00B34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systematis</w:t>
      </w:r>
      <w:r w:rsidR="00D43AB6" w:rsidRPr="00EB1F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es and details </w:t>
      </w:r>
      <w:r w:rsidR="00D43A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both </w:t>
      </w:r>
      <w:r w:rsidR="00D43AB6" w:rsidRPr="00EB1F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binding and soft-law obligations </w:t>
      </w:r>
      <w:r w:rsidR="00D43AB6" w:rsidRPr="00EB1F3E">
        <w:rPr>
          <w:rFonts w:ascii="Times New Roman" w:hAnsi="Times New Roman" w:cs="Times New Roman"/>
          <w:sz w:val="24"/>
          <w:szCs w:val="24"/>
        </w:rPr>
        <w:t>currently</w:t>
      </w:r>
      <w:r w:rsidR="00D43AB6" w:rsidRPr="00EB1F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fragmented in multiple instruments and the interpretative </w:t>
      </w:r>
      <w:r w:rsidR="00D43AB6" w:rsidRPr="00EB1F3E">
        <w:rPr>
          <w:rFonts w:ascii="Times New Roman" w:hAnsi="Times New Roman" w:cs="Times New Roman"/>
          <w:sz w:val="24"/>
          <w:szCs w:val="24"/>
        </w:rPr>
        <w:t>case-law of treaty-based bodies. It thus facilitate</w:t>
      </w:r>
      <w:r w:rsidR="00D43AB6">
        <w:rPr>
          <w:rFonts w:ascii="Times New Roman" w:hAnsi="Times New Roman" w:cs="Times New Roman"/>
          <w:sz w:val="24"/>
          <w:szCs w:val="24"/>
        </w:rPr>
        <w:t>s</w:t>
      </w:r>
      <w:r w:rsidR="00D43AB6" w:rsidRPr="00EB1F3E">
        <w:rPr>
          <w:rFonts w:ascii="Times New Roman" w:hAnsi="Times New Roman" w:cs="Times New Roman"/>
          <w:sz w:val="24"/>
          <w:szCs w:val="24"/>
        </w:rPr>
        <w:t xml:space="preserve"> the understanding of international legal standards by domestic decision-makers and law-enforcement authorities</w:t>
      </w:r>
      <w:r w:rsidR="009B7746">
        <w:rPr>
          <w:rFonts w:ascii="Times New Roman" w:hAnsi="Times New Roman" w:cs="Times New Roman"/>
          <w:sz w:val="24"/>
          <w:szCs w:val="24"/>
        </w:rPr>
        <w:t>, but also</w:t>
      </w:r>
      <w:r w:rsidR="00D43AB6">
        <w:rPr>
          <w:rFonts w:ascii="Times New Roman" w:hAnsi="Times New Roman" w:cs="Times New Roman"/>
          <w:sz w:val="24"/>
          <w:szCs w:val="24"/>
        </w:rPr>
        <w:t xml:space="preserve"> raises awareness amongst journalists and media organisations of their rights under international law.</w:t>
      </w:r>
    </w:p>
    <w:p w14:paraId="088905F4" w14:textId="77777777" w:rsidR="004C44C4" w:rsidRDefault="004C44C4" w:rsidP="00D43AB6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B61352" w14:textId="10EC324E" w:rsidR="004C44C4" w:rsidRPr="00532D3F" w:rsidRDefault="004C44C4" w:rsidP="00D43AB6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A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proposed text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is </w:t>
      </w:r>
      <w:r w:rsidR="003C61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partly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based on existing treaties and other binding sources of law, such as the</w:t>
      </w:r>
      <w:r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International Covenant on Civil and Political Rights, the Geneva Conventions and the Additional Protocols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EB1F3E">
        <w:rPr>
          <w:rFonts w:ascii="Times New Roman" w:hAnsi="Times New Roman" w:cs="Times New Roman"/>
          <w:sz w:val="24"/>
          <w:szCs w:val="24"/>
        </w:rPr>
        <w:t>UN Security Council</w:t>
      </w:r>
      <w:r>
        <w:rPr>
          <w:rFonts w:ascii="Times New Roman" w:hAnsi="Times New Roman" w:cs="Times New Roman"/>
          <w:sz w:val="24"/>
          <w:szCs w:val="24"/>
        </w:rPr>
        <w:t xml:space="preserve"> resolutions; </w:t>
      </w:r>
      <w:r w:rsidR="009B7746">
        <w:rPr>
          <w:rFonts w:ascii="Times New Roman" w:hAnsi="Times New Roman" w:cs="Times New Roman"/>
          <w:sz w:val="24"/>
          <w:szCs w:val="24"/>
        </w:rPr>
        <w:t xml:space="preserve">it further </w:t>
      </w:r>
      <w:r w:rsidR="0071454D">
        <w:rPr>
          <w:rFonts w:ascii="Times New Roman" w:hAnsi="Times New Roman" w:cs="Times New Roman"/>
          <w:sz w:val="24"/>
          <w:szCs w:val="24"/>
        </w:rPr>
        <w:t>enshrines</w:t>
      </w:r>
      <w:r w:rsidR="009B7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obligations set forth in</w:t>
      </w:r>
      <w:r w:rsidRPr="00881A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pronouncements of international monitoring bodies (such as the views of the </w:t>
      </w:r>
      <w:r w:rsidRPr="00EB1F3E"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>UN Human Rights Committee on individual communications and</w:t>
      </w:r>
      <w:r w:rsidR="009B7746"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71454D"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 xml:space="preserve">in </w:t>
      </w:r>
      <w:r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>G</w:t>
      </w:r>
      <w:r w:rsidRPr="00EB1F3E"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 xml:space="preserve">eneral </w:t>
      </w:r>
      <w:r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>C</w:t>
      </w:r>
      <w:r w:rsidRPr="00EB1F3E"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>omments</w:t>
      </w:r>
      <w:r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 xml:space="preserve">); </w:t>
      </w:r>
      <w:r w:rsidR="009B7746">
        <w:rPr>
          <w:rFonts w:ascii="Times New Roman" w:eastAsia="MS PGothic" w:hAnsi="Times New Roman" w:cs="Times New Roman"/>
          <w:color w:val="000000"/>
          <w:sz w:val="24"/>
          <w:szCs w:val="24"/>
          <w:lang w:val="en-US" w:eastAsia="en-GB"/>
        </w:rPr>
        <w:t xml:space="preserve">finally, it encompasses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standards of conduct derived from recommendatory instruments</w:t>
      </w:r>
      <w:r w:rsidR="007145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i.e.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EB1F3E">
        <w:rPr>
          <w:rFonts w:ascii="Times New Roman" w:hAnsi="Times New Roman" w:cs="Times New Roman"/>
          <w:sz w:val="24"/>
          <w:szCs w:val="24"/>
        </w:rPr>
        <w:t>highly authoritative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1F3E">
        <w:rPr>
          <w:rFonts w:ascii="Times New Roman" w:hAnsi="Times New Roman" w:cs="Times New Roman"/>
          <w:sz w:val="24"/>
          <w:szCs w:val="24"/>
        </w:rPr>
        <w:t xml:space="preserve"> but not technically binding, resolutions of UNESCO, </w:t>
      </w:r>
      <w:r w:rsidR="009B7746">
        <w:rPr>
          <w:rFonts w:ascii="Times New Roman" w:hAnsi="Times New Roman" w:cs="Times New Roman"/>
          <w:sz w:val="24"/>
          <w:szCs w:val="24"/>
        </w:rPr>
        <w:t xml:space="preserve">the </w:t>
      </w:r>
      <w:r w:rsidRPr="00EB1F3E">
        <w:rPr>
          <w:rFonts w:ascii="Times New Roman" w:hAnsi="Times New Roman" w:cs="Times New Roman"/>
          <w:sz w:val="24"/>
          <w:szCs w:val="24"/>
        </w:rPr>
        <w:t xml:space="preserve">UN General Assembly,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EB1F3E">
        <w:rPr>
          <w:rFonts w:ascii="Times New Roman" w:hAnsi="Times New Roman" w:cs="Times New Roman"/>
          <w:sz w:val="24"/>
          <w:szCs w:val="24"/>
        </w:rPr>
        <w:t>UN Human Rights Council.</w:t>
      </w:r>
    </w:p>
    <w:p w14:paraId="3953FC44" w14:textId="77777777" w:rsidR="00D43AB6" w:rsidRPr="00EB1F3E" w:rsidRDefault="00D43AB6" w:rsidP="0008062A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2935C61" w14:textId="5B850EFD" w:rsidR="00D571BF" w:rsidRPr="0071454D" w:rsidRDefault="00B347C8" w:rsidP="00D571BF">
      <w:pPr>
        <w:shd w:val="clear" w:color="auto" w:fill="FFFFFF"/>
        <w:jc w:val="both"/>
        <w:rPr>
          <w:rFonts w:ascii="Times New Roman" w:cs="Times New Roman"/>
          <w:color w:val="000000" w:themeColor="text1"/>
          <w:sz w:val="24"/>
          <w:szCs w:val="24"/>
        </w:rPr>
      </w:pPr>
      <w:r>
        <w:rPr>
          <w:rFonts w:ascii="Times New Roman" w:cs="Times New Roman"/>
          <w:color w:val="000000" w:themeColor="text1"/>
          <w:sz w:val="24"/>
          <w:szCs w:val="24"/>
        </w:rPr>
        <w:lastRenderedPageBreak/>
        <w:t>Examples of</w:t>
      </w:r>
      <w:r w:rsidR="00167F2D">
        <w:rPr>
          <w:rFonts w:ascii="Times New Roman" w:cs="Times New Roman"/>
          <w:color w:val="000000" w:themeColor="text1"/>
          <w:sz w:val="24"/>
          <w:szCs w:val="24"/>
        </w:rPr>
        <w:t xml:space="preserve"> provisions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="00167F2D">
        <w:rPr>
          <w:rFonts w:ascii="Times New Roman" w:cs="Times New Roman"/>
          <w:color w:val="000000" w:themeColor="text1"/>
          <w:sz w:val="24"/>
          <w:szCs w:val="24"/>
        </w:rPr>
        <w:t>draw</w:t>
      </w:r>
      <w:r>
        <w:rPr>
          <w:rFonts w:ascii="Times New Roman" w:cs="Times New Roman"/>
          <w:color w:val="000000" w:themeColor="text1"/>
          <w:sz w:val="24"/>
          <w:szCs w:val="24"/>
        </w:rPr>
        <w:t>ing</w:t>
      </w:r>
      <w:r w:rsidR="00167F2D">
        <w:rPr>
          <w:rFonts w:ascii="Times New Roman" w:cs="Times New Roman"/>
          <w:color w:val="000000" w:themeColor="text1"/>
          <w:sz w:val="24"/>
          <w:szCs w:val="24"/>
        </w:rPr>
        <w:t xml:space="preserve"> on international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 xml:space="preserve"> jurisprudence and soft law </w:t>
      </w:r>
      <w:r>
        <w:rPr>
          <w:rFonts w:ascii="Times New Roman" w:cs="Times New Roman"/>
          <w:color w:val="000000" w:themeColor="text1"/>
          <w:sz w:val="24"/>
          <w:szCs w:val="24"/>
        </w:rPr>
        <w:t>include the following</w:t>
      </w:r>
      <w:r w:rsidR="00167F2D">
        <w:rPr>
          <w:rFonts w:ascii="Times New Roman" w:cs="Times New Roman"/>
          <w:color w:val="000000" w:themeColor="text1"/>
          <w:sz w:val="24"/>
          <w:szCs w:val="24"/>
        </w:rPr>
        <w:t xml:space="preserve">: 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 xml:space="preserve">the obligation to protect the confidentiality of journalistic sources; </w:t>
      </w:r>
      <w:r w:rsidR="00D571BF">
        <w:rPr>
          <w:rFonts w:ascii="Times New Roman" w:cs="Times New Roman"/>
          <w:color w:val="000000" w:themeColor="text1"/>
          <w:sz w:val="24"/>
          <w:szCs w:val="24"/>
        </w:rPr>
        <w:t xml:space="preserve">the obligation 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 xml:space="preserve">not to </w:t>
      </w:r>
      <w:r w:rsidR="00D571BF">
        <w:rPr>
          <w:rFonts w:ascii="Times New Roman" w:cs="Times New Roman"/>
          <w:color w:val="000000" w:themeColor="text1"/>
          <w:sz w:val="24"/>
          <w:szCs w:val="24"/>
        </w:rPr>
        <w:t>misuse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 xml:space="preserve"> national security to hinder the work of journalists through arbitrary detention</w:t>
      </w:r>
      <w:r w:rsidR="00DD7597">
        <w:rPr>
          <w:rFonts w:ascii="Times New Roman" w:cs="Times New Roman"/>
          <w:color w:val="000000" w:themeColor="text1"/>
          <w:sz w:val="24"/>
          <w:szCs w:val="24"/>
        </w:rPr>
        <w:t xml:space="preserve"> (for example, </w:t>
      </w:r>
      <w:r w:rsidR="00DD7597">
        <w:rPr>
          <w:rFonts w:ascii="Times New Roman" w:cs="Times New Roman"/>
          <w:color w:val="000000" w:themeColor="text1"/>
          <w:sz w:val="24"/>
          <w:szCs w:val="24"/>
        </w:rPr>
        <w:t>for refusal to reveal sources</w:t>
      </w:r>
      <w:r w:rsidR="00DD7597">
        <w:rPr>
          <w:rFonts w:ascii="Times New Roman" w:cs="Times New Roman"/>
          <w:color w:val="000000" w:themeColor="text1"/>
          <w:sz w:val="24"/>
          <w:szCs w:val="24"/>
        </w:rPr>
        <w:t>)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 xml:space="preserve">; </w:t>
      </w:r>
      <w:r w:rsidR="00167F2D" w:rsidRPr="00EB1F3E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the </w:t>
      </w:r>
      <w:r w:rsidR="00167F2D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positive </w:t>
      </w:r>
      <w:r w:rsidR="00167F2D" w:rsidRPr="00EB1F3E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obligation to </w:t>
      </w:r>
      <w:r w:rsidR="0071454D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deter </w:t>
      </w:r>
      <w:r w:rsidR="00167F2D">
        <w:rPr>
          <w:rFonts w:ascii="Times New Roman" w:eastAsia="Times New Roman" w:cs="Times New Roman"/>
          <w:sz w:val="24"/>
          <w:szCs w:val="24"/>
          <w:shd w:val="clear" w:color="auto" w:fill="FFFFFF"/>
        </w:rPr>
        <w:t>attacks on journalists</w:t>
      </w:r>
      <w:r w:rsidR="00167F2D">
        <w:rPr>
          <w:rFonts w:ascii="Times New Roman" w:eastAsia="Times New Roman" w:cs="Times New Roman"/>
          <w:sz w:val="24"/>
          <w:szCs w:val="24"/>
          <w:shd w:val="clear" w:color="auto" w:fill="FFFFFF"/>
        </w:rPr>
        <w:t>’</w:t>
      </w:r>
      <w:r w:rsidR="00167F2D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 </w:t>
      </w:r>
      <w:r w:rsidR="00167F2D" w:rsidRPr="00EB1F3E">
        <w:rPr>
          <w:rFonts w:ascii="Times New Roman" w:eastAsia="Times New Roman" w:cs="Times New Roman"/>
          <w:sz w:val="24"/>
          <w:szCs w:val="24"/>
          <w:shd w:val="clear" w:color="auto" w:fill="FFFFFF"/>
        </w:rPr>
        <w:t>life,</w:t>
      </w:r>
      <w:r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 forced disappearances,</w:t>
      </w:r>
      <w:r w:rsidR="00167F2D" w:rsidRPr="00EB1F3E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 violence and intimidation campaigns</w:t>
      </w:r>
      <w:r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, whether </w:t>
      </w:r>
      <w:r w:rsidRPr="00EB1F3E">
        <w:rPr>
          <w:rFonts w:ascii="Times New Roman" w:eastAsia="Times New Roman" w:cs="Times New Roman"/>
          <w:sz w:val="24"/>
          <w:szCs w:val="24"/>
          <w:shd w:val="clear" w:color="auto" w:fill="FFFFFF"/>
        </w:rPr>
        <w:t>by state agents or private actors</w:t>
      </w:r>
      <w:r>
        <w:rPr>
          <w:rFonts w:ascii="Times New Roman" w:eastAsia="Times New Roman" w:cs="Times New Roman"/>
          <w:sz w:val="24"/>
          <w:szCs w:val="24"/>
          <w:shd w:val="clear" w:color="auto" w:fill="FFFFFF"/>
        </w:rPr>
        <w:t>,</w:t>
      </w:r>
      <w:r w:rsidR="00167F2D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 </w:t>
      </w:r>
      <w:r w:rsidR="00167F2D" w:rsidRPr="00EB1F3E">
        <w:rPr>
          <w:rFonts w:ascii="Times New Roman" w:eastAsia="Times New Roman" w:cs="Times New Roman"/>
          <w:sz w:val="24"/>
          <w:szCs w:val="24"/>
          <w:shd w:val="clear" w:color="auto" w:fill="FFFFFF"/>
        </w:rPr>
        <w:t>by adopting</w:t>
      </w:r>
      <w:r w:rsidR="00167F2D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 </w:t>
      </w:r>
      <w:r w:rsidR="0071454D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appropriate </w:t>
      </w:r>
      <w:r w:rsidR="00167F2D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criminal legislation; </w:t>
      </w:r>
      <w:r w:rsidR="00167F2D">
        <w:rPr>
          <w:rFonts w:ascii="Times New Roman" w:cs="Times New Roman"/>
          <w:color w:val="000000" w:themeColor="text1"/>
          <w:sz w:val="24"/>
          <w:szCs w:val="24"/>
        </w:rPr>
        <w:t xml:space="preserve">the duty 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 xml:space="preserve">to conduct an effective investigation </w:t>
      </w:r>
      <w:r w:rsidR="0071454D">
        <w:rPr>
          <w:rFonts w:ascii="Times New Roman" w:cs="Times New Roman"/>
          <w:color w:val="000000" w:themeColor="text1"/>
          <w:sz w:val="24"/>
          <w:szCs w:val="24"/>
        </w:rPr>
        <w:t>into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 xml:space="preserve"> crimes against journalists, capable of bringing </w:t>
      </w:r>
      <w:r w:rsidR="00167F2D">
        <w:rPr>
          <w:rFonts w:ascii="Times New Roman" w:cs="Times New Roman"/>
          <w:color w:val="000000" w:themeColor="text1"/>
          <w:sz w:val="24"/>
          <w:szCs w:val="24"/>
        </w:rPr>
        <w:t xml:space="preserve">the perpetrators 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>to justice</w:t>
      </w:r>
      <w:r w:rsidR="00167F2D">
        <w:rPr>
          <w:rFonts w:ascii="Times New Roman" w:cs="Times New Roman"/>
          <w:color w:val="000000" w:themeColor="text1"/>
          <w:sz w:val="24"/>
          <w:szCs w:val="24"/>
        </w:rPr>
        <w:t>, including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="00167F2D">
        <w:rPr>
          <w:rFonts w:ascii="Times New Roman" w:cs="Times New Roman"/>
          <w:color w:val="000000" w:themeColor="text1"/>
          <w:sz w:val="24"/>
          <w:szCs w:val="24"/>
        </w:rPr>
        <w:t xml:space="preserve">the 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 xml:space="preserve">moral authors of crimes; </w:t>
      </w:r>
      <w:r w:rsidR="00D571BF" w:rsidRPr="00EB1F3E">
        <w:rPr>
          <w:rFonts w:ascii="Times New Roman" w:eastAsia="Times New Roman" w:cs="Times New Roman"/>
          <w:sz w:val="24"/>
          <w:szCs w:val="24"/>
          <w:shd w:val="clear" w:color="auto" w:fill="FFFFFF"/>
        </w:rPr>
        <w:t>in the context of armed conflict, the obligation to treat media wor</w:t>
      </w:r>
      <w:r w:rsidR="00846AE6">
        <w:rPr>
          <w:rFonts w:ascii="Times New Roman" w:eastAsia="Times New Roman" w:cs="Times New Roman"/>
          <w:sz w:val="24"/>
          <w:szCs w:val="24"/>
          <w:shd w:val="clear" w:color="auto" w:fill="FFFFFF"/>
        </w:rPr>
        <w:t>kers and facilities as civilian</w:t>
      </w:r>
      <w:r w:rsidR="00D571BF" w:rsidRPr="00EB1F3E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 (</w:t>
      </w:r>
      <w:r w:rsidR="0071454D">
        <w:rPr>
          <w:rFonts w:ascii="Times New Roman" w:eastAsia="Times New Roman" w:cs="Times New Roman"/>
          <w:sz w:val="24"/>
          <w:szCs w:val="24"/>
          <w:shd w:val="clear" w:color="auto" w:fill="FFFFFF"/>
        </w:rPr>
        <w:t>therefore</w:t>
      </w:r>
      <w:r w:rsidR="00D571BF" w:rsidRPr="00EB1F3E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 illegitimate targets)</w:t>
      </w:r>
      <w:r w:rsidR="00846AE6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, </w:t>
      </w:r>
      <w:r w:rsidR="0071454D">
        <w:rPr>
          <w:rFonts w:ascii="Times New Roman" w:eastAsia="Times New Roman" w:cs="Times New Roman"/>
          <w:sz w:val="24"/>
          <w:szCs w:val="24"/>
          <w:shd w:val="clear" w:color="auto" w:fill="FFFFFF"/>
        </w:rPr>
        <w:t>and</w:t>
      </w:r>
      <w:r w:rsidR="00D571BF" w:rsidRPr="00EB1F3E">
        <w:rPr>
          <w:rFonts w:ascii="Times New Roman" w:eastAsia="Times New Roman" w:cs="Times New Roman"/>
          <w:sz w:val="24"/>
          <w:szCs w:val="24"/>
          <w:shd w:val="clear" w:color="auto" w:fill="FFFFFF"/>
        </w:rPr>
        <w:t xml:space="preserve"> 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 xml:space="preserve">to conduct military operations with due diligence </w:t>
      </w:r>
      <w:r w:rsidR="0071454D">
        <w:rPr>
          <w:rFonts w:ascii="Times New Roman" w:cs="Times New Roman"/>
          <w:color w:val="000000" w:themeColor="text1"/>
          <w:sz w:val="24"/>
          <w:szCs w:val="24"/>
        </w:rPr>
        <w:t xml:space="preserve">so as </w:t>
      </w:r>
      <w:r w:rsidR="00D571BF" w:rsidRPr="00EB1F3E">
        <w:rPr>
          <w:rFonts w:ascii="Times New Roman" w:cs="Times New Roman"/>
          <w:color w:val="000000" w:themeColor="text1"/>
          <w:sz w:val="24"/>
          <w:szCs w:val="24"/>
        </w:rPr>
        <w:t>to avoid disproportionate collateral damage</w:t>
      </w:r>
      <w:r w:rsidR="00D571BF" w:rsidRPr="00EB1F3E">
        <w:rPr>
          <w:rFonts w:ascii="Times New Roman" w:hAnsi="Times New Roman" w:cs="Times New Roman"/>
          <w:sz w:val="24"/>
          <w:szCs w:val="24"/>
        </w:rPr>
        <w:t>.</w:t>
      </w:r>
    </w:p>
    <w:p w14:paraId="52CA548D" w14:textId="77777777" w:rsidR="00B33A35" w:rsidRDefault="00B33A35" w:rsidP="00D571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71A91DF" w14:textId="281D7B9E" w:rsidR="00B33A35" w:rsidRPr="00B33A35" w:rsidRDefault="00846AE6" w:rsidP="00B33A35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The Convention incorporates </w:t>
      </w:r>
      <w:r w:rsidR="0033116A">
        <w:rPr>
          <w:rFonts w:ascii="Times New Roman" w:hAnsi="Times New Roman" w:cs="Times New Roman"/>
          <w:sz w:val="24"/>
          <w:szCs w:val="24"/>
          <w:lang w:eastAsia="en-GB"/>
        </w:rPr>
        <w:t>few</w:t>
      </w:r>
      <w:r w:rsidR="00B33A3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novel obligations</w:t>
      </w:r>
      <w:r w:rsidR="00B33A35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33116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33A35" w:rsidRPr="00EB1F3E">
        <w:rPr>
          <w:rFonts w:ascii="Times New Roman" w:hAnsi="Times New Roman" w:cs="Times New Roman"/>
          <w:sz w:val="24"/>
          <w:szCs w:val="24"/>
          <w:lang w:eastAsia="en-GB"/>
        </w:rPr>
        <w:t xml:space="preserve">based on good practices recommended by the </w:t>
      </w:r>
      <w:r w:rsidR="00B33A35">
        <w:rPr>
          <w:rFonts w:ascii="Times New Roman" w:hAnsi="Times New Roman" w:cs="Times New Roman"/>
          <w:sz w:val="24"/>
          <w:szCs w:val="24"/>
          <w:lang w:eastAsia="en-GB"/>
        </w:rPr>
        <w:t xml:space="preserve">Office of the </w:t>
      </w:r>
      <w:r w:rsidR="00B33A35" w:rsidRPr="00EB1F3E">
        <w:rPr>
          <w:rFonts w:ascii="Times New Roman" w:hAnsi="Times New Roman" w:cs="Times New Roman"/>
          <w:sz w:val="24"/>
          <w:szCs w:val="24"/>
          <w:lang w:eastAsia="en-GB"/>
        </w:rPr>
        <w:t>UN High Commissioner for Human Rights. One example is the obligation to establish</w:t>
      </w:r>
      <w:r w:rsidR="00B33A35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B33A35" w:rsidRPr="00EB1F3E">
        <w:rPr>
          <w:rFonts w:ascii="Times New Roman" w:hAnsi="Times New Roman" w:cs="Times New Roman"/>
          <w:sz w:val="24"/>
          <w:szCs w:val="24"/>
          <w:lang w:eastAsia="en-GB"/>
        </w:rPr>
        <w:t xml:space="preserve"> and adequately fund</w:t>
      </w:r>
      <w:r w:rsidR="00B33A35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B33A35" w:rsidRPr="00EB1F3E">
        <w:rPr>
          <w:rFonts w:ascii="Times New Roman" w:hAnsi="Times New Roman" w:cs="Times New Roman"/>
          <w:sz w:val="24"/>
          <w:szCs w:val="24"/>
          <w:lang w:eastAsia="en-GB"/>
        </w:rPr>
        <w:t xml:space="preserve"> an early warning and rapid response mechanism</w:t>
      </w:r>
      <w:r w:rsidR="00B33A35">
        <w:rPr>
          <w:rFonts w:ascii="Times New Roman" w:hAnsi="Times New Roman" w:cs="Times New Roman"/>
          <w:sz w:val="24"/>
          <w:szCs w:val="24"/>
          <w:lang w:eastAsia="en-GB"/>
        </w:rPr>
        <w:t xml:space="preserve"> to address attacks against journalists</w:t>
      </w:r>
      <w:r w:rsidR="00B33A35" w:rsidRPr="00EB1F3E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6AF34820" w14:textId="77777777" w:rsidR="00D43AB6" w:rsidRDefault="00D43AB6" w:rsidP="00292B72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975443" w14:textId="6C447994" w:rsidR="006A78F2" w:rsidRPr="00EB1F3E" w:rsidRDefault="00302541" w:rsidP="0008062A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1F3E">
        <w:rPr>
          <w:rFonts w:ascii="Times New Roman" w:hAnsi="Times New Roman" w:cs="Times New Roman"/>
          <w:sz w:val="24"/>
          <w:szCs w:val="24"/>
        </w:rPr>
        <w:t>The definition of media professional</w:t>
      </w:r>
      <w:r w:rsidR="00F76390" w:rsidRPr="00EB1F3E">
        <w:rPr>
          <w:rFonts w:ascii="Times New Roman" w:hAnsi="Times New Roman" w:cs="Times New Roman"/>
          <w:sz w:val="24"/>
          <w:szCs w:val="24"/>
        </w:rPr>
        <w:t xml:space="preserve">s as </w:t>
      </w:r>
      <w:r w:rsidR="00F76390" w:rsidRPr="0071454D">
        <w:rPr>
          <w:rFonts w:ascii="Times New Roman" w:hAnsi="Times New Roman" w:cs="Times New Roman"/>
          <w:i/>
          <w:sz w:val="24"/>
          <w:szCs w:val="24"/>
        </w:rPr>
        <w:t>persons regularly or professionally involved in the collection and dissemination of information via means of mass communication</w:t>
      </w:r>
      <w:r w:rsidR="00F76390" w:rsidRPr="00EB1F3E">
        <w:rPr>
          <w:rFonts w:ascii="Times New Roman" w:hAnsi="Times New Roman" w:cs="Times New Roman"/>
          <w:sz w:val="24"/>
          <w:szCs w:val="24"/>
        </w:rPr>
        <w:t xml:space="preserve"> </w:t>
      </w:r>
      <w:r w:rsidRPr="00EB1F3E">
        <w:rPr>
          <w:rFonts w:ascii="Times New Roman" w:hAnsi="Times New Roman" w:cs="Times New Roman"/>
          <w:sz w:val="24"/>
          <w:szCs w:val="24"/>
        </w:rPr>
        <w:t xml:space="preserve">is </w:t>
      </w:r>
      <w:r w:rsidR="00B008CA">
        <w:rPr>
          <w:rFonts w:ascii="Times New Roman" w:hAnsi="Times New Roman" w:cs="Times New Roman"/>
          <w:sz w:val="24"/>
          <w:szCs w:val="24"/>
        </w:rPr>
        <w:t xml:space="preserve">also </w:t>
      </w:r>
      <w:r w:rsidRPr="00EB1F3E">
        <w:rPr>
          <w:rFonts w:ascii="Times New Roman" w:hAnsi="Times New Roman" w:cs="Times New Roman"/>
          <w:sz w:val="24"/>
          <w:szCs w:val="24"/>
        </w:rPr>
        <w:t>based on international p</w:t>
      </w:r>
      <w:r w:rsidR="00F76390" w:rsidRPr="00EB1F3E">
        <w:rPr>
          <w:rFonts w:ascii="Times New Roman" w:hAnsi="Times New Roman" w:cs="Times New Roman"/>
          <w:sz w:val="24"/>
          <w:szCs w:val="24"/>
        </w:rPr>
        <w:t>ractice (</w:t>
      </w:r>
      <w:r w:rsidR="001E104F">
        <w:rPr>
          <w:rFonts w:ascii="Times New Roman" w:hAnsi="Times New Roman" w:cs="Times New Roman"/>
          <w:sz w:val="24"/>
          <w:szCs w:val="24"/>
        </w:rPr>
        <w:t xml:space="preserve">reports of the </w:t>
      </w:r>
      <w:r w:rsidR="00F76390" w:rsidRPr="00EB1F3E">
        <w:rPr>
          <w:rFonts w:ascii="Times New Roman" w:hAnsi="Times New Roman" w:cs="Times New Roman"/>
          <w:sz w:val="24"/>
          <w:szCs w:val="24"/>
        </w:rPr>
        <w:t xml:space="preserve">UN Special rapporteur on extra-judicial killings, </w:t>
      </w:r>
      <w:r w:rsidR="001E104F">
        <w:rPr>
          <w:rFonts w:ascii="Times New Roman" w:hAnsi="Times New Roman" w:cs="Times New Roman"/>
          <w:sz w:val="24"/>
          <w:szCs w:val="24"/>
        </w:rPr>
        <w:t xml:space="preserve">decisions of the </w:t>
      </w:r>
      <w:r w:rsidR="00F76390" w:rsidRPr="00EB1F3E">
        <w:rPr>
          <w:rFonts w:ascii="Times New Roman" w:hAnsi="Times New Roman" w:cs="Times New Roman"/>
          <w:sz w:val="24"/>
          <w:szCs w:val="24"/>
        </w:rPr>
        <w:t xml:space="preserve">Inter-American Court of Human Rights); importantly, the inclusion of support staff, such as cameramen, drivers, interpreters </w:t>
      </w:r>
      <w:proofErr w:type="spellStart"/>
      <w:r w:rsidR="00F76390" w:rsidRPr="00EB1F3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76390" w:rsidRPr="00EB1F3E">
        <w:rPr>
          <w:rFonts w:ascii="Times New Roman" w:hAnsi="Times New Roman" w:cs="Times New Roman"/>
          <w:sz w:val="24"/>
          <w:szCs w:val="24"/>
        </w:rPr>
        <w:t xml:space="preserve">, </w:t>
      </w:r>
      <w:r w:rsidR="006A3C3C">
        <w:rPr>
          <w:rFonts w:ascii="Times New Roman" w:hAnsi="Times New Roman" w:cs="Times New Roman"/>
          <w:sz w:val="24"/>
          <w:szCs w:val="24"/>
        </w:rPr>
        <w:t xml:space="preserve">in the definition, is also based on international </w:t>
      </w:r>
      <w:r w:rsidR="00654AB7">
        <w:rPr>
          <w:rFonts w:ascii="Times New Roman" w:hAnsi="Times New Roman" w:cs="Times New Roman"/>
          <w:sz w:val="24"/>
          <w:szCs w:val="24"/>
        </w:rPr>
        <w:t>jurisprudence</w:t>
      </w:r>
      <w:r w:rsidR="00F76390" w:rsidRPr="00EB1F3E">
        <w:rPr>
          <w:rFonts w:ascii="Times New Roman" w:hAnsi="Times New Roman" w:cs="Times New Roman"/>
          <w:sz w:val="24"/>
          <w:szCs w:val="24"/>
        </w:rPr>
        <w:t xml:space="preserve"> </w:t>
      </w:r>
      <w:r w:rsidR="00654AB7">
        <w:rPr>
          <w:rFonts w:ascii="Times New Roman" w:hAnsi="Times New Roman" w:cs="Times New Roman"/>
          <w:sz w:val="24"/>
          <w:szCs w:val="24"/>
        </w:rPr>
        <w:t>and</w:t>
      </w:r>
      <w:r w:rsidR="00F76390" w:rsidRPr="00EB1F3E">
        <w:rPr>
          <w:rFonts w:ascii="Times New Roman" w:hAnsi="Times New Roman" w:cs="Times New Roman"/>
          <w:sz w:val="24"/>
          <w:szCs w:val="24"/>
        </w:rPr>
        <w:t xml:space="preserve"> soft law (</w:t>
      </w:r>
      <w:r w:rsidR="001E104F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71454D">
        <w:rPr>
          <w:rFonts w:ascii="Times New Roman" w:hAnsi="Times New Roman" w:cs="Times New Roman"/>
          <w:sz w:val="24"/>
          <w:szCs w:val="24"/>
        </w:rPr>
        <w:t xml:space="preserve">judgments of </w:t>
      </w:r>
      <w:r w:rsidR="00F76390" w:rsidRPr="00EB1F3E">
        <w:rPr>
          <w:rFonts w:ascii="Times New Roman" w:hAnsi="Times New Roman" w:cs="Times New Roman"/>
          <w:sz w:val="24"/>
          <w:szCs w:val="24"/>
        </w:rPr>
        <w:t xml:space="preserve">regional human rights courts, </w:t>
      </w:r>
      <w:r w:rsidR="006A3C3C">
        <w:rPr>
          <w:rFonts w:ascii="Times New Roman" w:hAnsi="Times New Roman" w:cs="Times New Roman"/>
          <w:sz w:val="24"/>
          <w:szCs w:val="24"/>
        </w:rPr>
        <w:t xml:space="preserve">resolutions of </w:t>
      </w:r>
      <w:r w:rsidR="00F76390" w:rsidRPr="00EB1F3E">
        <w:rPr>
          <w:rFonts w:ascii="Times New Roman" w:hAnsi="Times New Roman" w:cs="Times New Roman"/>
          <w:sz w:val="24"/>
          <w:szCs w:val="24"/>
        </w:rPr>
        <w:t>the Committee of Ministers of the Council of Europe).</w:t>
      </w:r>
      <w:r w:rsidR="00292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EAD94" w14:textId="77777777" w:rsidR="00102575" w:rsidRPr="00EB1F3E" w:rsidRDefault="00102575" w:rsidP="0008062A">
      <w:pPr>
        <w:pStyle w:val="Heading2"/>
        <w:spacing w:line="276" w:lineRule="auto"/>
        <w:ind w:left="0" w:firstLine="0"/>
        <w:jc w:val="both"/>
        <w:rPr>
          <w:rFonts w:ascii="Times New Roman" w:cs="Times New Roman"/>
          <w:b/>
          <w:sz w:val="24"/>
          <w:szCs w:val="24"/>
          <w:lang w:val="en-GB"/>
        </w:rPr>
      </w:pPr>
    </w:p>
    <w:p w14:paraId="2215B3A6" w14:textId="16A4928B" w:rsidR="00102575" w:rsidRPr="00EB1F3E" w:rsidRDefault="00D571BF" w:rsidP="0008062A">
      <w:pPr>
        <w:pStyle w:val="Heading2"/>
        <w:spacing w:line="276" w:lineRule="auto"/>
        <w:ind w:left="0" w:firstLine="0"/>
        <w:jc w:val="both"/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cs="Times New Roman"/>
          <w:sz w:val="24"/>
          <w:szCs w:val="24"/>
          <w:lang w:val="en-GB"/>
        </w:rPr>
        <w:t xml:space="preserve">The Convention </w:t>
      </w:r>
      <w:r w:rsidR="00102575" w:rsidRPr="00016081">
        <w:rPr>
          <w:rFonts w:ascii="Times New Roman" w:cs="Times New Roman"/>
          <w:sz w:val="24"/>
          <w:szCs w:val="24"/>
          <w:lang w:val="en-GB"/>
        </w:rPr>
        <w:t xml:space="preserve">proposes a </w:t>
      </w:r>
      <w:r w:rsidR="00016081">
        <w:rPr>
          <w:rFonts w:ascii="Times New Roman" w:cs="Times New Roman"/>
          <w:sz w:val="24"/>
          <w:szCs w:val="24"/>
          <w:lang w:val="en-GB"/>
        </w:rPr>
        <w:t>dedicated</w:t>
      </w:r>
      <w:r w:rsidR="00102575" w:rsidRPr="00016081">
        <w:rPr>
          <w:rFonts w:asci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cs="Times New Roman"/>
          <w:sz w:val="24"/>
          <w:szCs w:val="24"/>
          <w:lang w:val="en-GB"/>
        </w:rPr>
        <w:t>enforcement</w:t>
      </w:r>
      <w:r w:rsidR="00102575" w:rsidRPr="00016081">
        <w:rPr>
          <w:rFonts w:asci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cs="Times New Roman"/>
          <w:sz w:val="24"/>
          <w:szCs w:val="24"/>
          <w:lang w:val="en-GB"/>
        </w:rPr>
        <w:t>mechanism</w:t>
      </w:r>
      <w:r w:rsidR="00016081">
        <w:rPr>
          <w:rFonts w:ascii="Times New Roman" w:cs="Times New Roman"/>
          <w:sz w:val="24"/>
          <w:szCs w:val="24"/>
          <w:lang w:val="en-GB"/>
        </w:rPr>
        <w:t>:</w:t>
      </w:r>
      <w:r w:rsidR="00102575" w:rsidRPr="00016081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 a body of independent experts</w:t>
      </w:r>
      <w:r w:rsidR="001E4B11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>, not</w:t>
      </w:r>
      <w:r w:rsidR="00102575" w:rsidRPr="00016081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 State representatives</w:t>
      </w:r>
      <w:r w:rsidR="00016081" w:rsidRPr="00EB1F3E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016081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>(jurists who do not represent national interests and do not take instructions from governments);</w:t>
      </w:r>
      <w:r w:rsidR="00102575" w:rsidRPr="00EB1F3E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1E4B11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>such</w:t>
      </w:r>
      <w:r w:rsidR="00102575" w:rsidRPr="00EB1F3E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 committees were </w:t>
      </w:r>
      <w:r w:rsidR="00B008CA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successfully </w:t>
      </w:r>
      <w:r w:rsidR="0023477E" w:rsidRPr="00EB1F3E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>set up</w:t>
      </w:r>
      <w:r w:rsidR="00102575" w:rsidRPr="00EB1F3E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 under several UN conventions (Human Rights Committee, Committee Against Torture</w:t>
      </w:r>
      <w:r w:rsidR="00B008CA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>, on the Elimination of Discrimination against W</w:t>
      </w:r>
      <w:r w:rsidR="001E4B11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omen, </w:t>
      </w:r>
      <w:proofErr w:type="spellStart"/>
      <w:r w:rsidR="001E4B11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>etc</w:t>
      </w:r>
      <w:proofErr w:type="spellEnd"/>
      <w:r w:rsidR="00102575" w:rsidRPr="00EB1F3E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). </w:t>
      </w:r>
    </w:p>
    <w:p w14:paraId="6DB8F9DD" w14:textId="77777777" w:rsidR="0008062A" w:rsidRDefault="0008062A" w:rsidP="0008062A">
      <w:pPr>
        <w:pStyle w:val="Heading2"/>
        <w:spacing w:line="276" w:lineRule="auto"/>
        <w:ind w:left="0" w:firstLine="0"/>
        <w:jc w:val="both"/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</w:pPr>
    </w:p>
    <w:p w14:paraId="2B82CAC8" w14:textId="589E7460" w:rsidR="008B1D92" w:rsidRPr="00EB1F3E" w:rsidRDefault="009F5423" w:rsidP="0008062A">
      <w:pPr>
        <w:pStyle w:val="Heading2"/>
        <w:spacing w:line="276" w:lineRule="auto"/>
        <w:ind w:left="0" w:firstLine="0"/>
        <w:jc w:val="both"/>
        <w:rPr>
          <w:rFonts w:ascii="Times New Roman" w:cs="Times New Roman"/>
          <w:sz w:val="24"/>
          <w:szCs w:val="24"/>
          <w:lang w:val="en-GB"/>
        </w:rPr>
      </w:pPr>
      <w:r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>T</w:t>
      </w:r>
      <w:r w:rsidR="0008062A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>he Committee for the Safety of Journalists</w:t>
      </w:r>
      <w:r w:rsidR="00102575" w:rsidRPr="00EB1F3E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571BF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would </w:t>
      </w:r>
      <w:r w:rsidR="00102575" w:rsidRPr="00EB1F3E">
        <w:rPr>
          <w:rFonts w:ascii="Times New Roman" w:eastAsia="Times New Roman" w:cs="Times New Roman"/>
          <w:sz w:val="24"/>
          <w:szCs w:val="24"/>
          <w:shd w:val="clear" w:color="auto" w:fill="FFFFFF"/>
          <w:lang w:val="en-GB"/>
        </w:rPr>
        <w:t xml:space="preserve">have </w:t>
      </w:r>
      <w:r w:rsidR="00102575" w:rsidRPr="00EB1F3E">
        <w:rPr>
          <w:rFonts w:ascii="Times New Roman" w:cs="Times New Roman"/>
          <w:sz w:val="24"/>
          <w:szCs w:val="24"/>
          <w:lang w:val="en-GB"/>
        </w:rPr>
        <w:t>mandatory competence to re</w:t>
      </w:r>
      <w:r w:rsidR="0008062A">
        <w:rPr>
          <w:rFonts w:ascii="Times New Roman" w:cs="Times New Roman"/>
          <w:sz w:val="24"/>
          <w:szCs w:val="24"/>
          <w:lang w:val="en-GB"/>
        </w:rPr>
        <w:t xml:space="preserve">ceive individual complaints, </w:t>
      </w:r>
      <w:r w:rsidR="00102575" w:rsidRPr="00EB1F3E">
        <w:rPr>
          <w:rFonts w:ascii="Times New Roman" w:cs="Times New Roman"/>
          <w:sz w:val="24"/>
          <w:szCs w:val="24"/>
          <w:lang w:val="en-GB"/>
        </w:rPr>
        <w:t>conduct</w:t>
      </w:r>
      <w:r w:rsidR="00D571BF">
        <w:rPr>
          <w:rFonts w:ascii="Times New Roman" w:cs="Times New Roman"/>
          <w:sz w:val="24"/>
          <w:szCs w:val="24"/>
          <w:lang w:val="en-GB"/>
        </w:rPr>
        <w:t xml:space="preserve"> local</w:t>
      </w:r>
      <w:r w:rsidR="00102575" w:rsidRPr="00EB1F3E">
        <w:rPr>
          <w:rFonts w:ascii="Times New Roman" w:cs="Times New Roman"/>
          <w:sz w:val="24"/>
          <w:szCs w:val="24"/>
          <w:lang w:val="en-GB"/>
        </w:rPr>
        <w:t xml:space="preserve"> inquiries </w:t>
      </w:r>
      <w:r w:rsidR="0051453A" w:rsidRPr="00EB1F3E">
        <w:rPr>
          <w:rFonts w:ascii="Times New Roman" w:cs="Times New Roman"/>
          <w:sz w:val="24"/>
          <w:szCs w:val="24"/>
          <w:lang w:val="en-GB"/>
        </w:rPr>
        <w:t>and issue reasoned decisions</w:t>
      </w:r>
      <w:r w:rsidR="001644B5">
        <w:rPr>
          <w:rFonts w:ascii="Times New Roman" w:cs="Times New Roman"/>
          <w:sz w:val="24"/>
          <w:szCs w:val="24"/>
          <w:lang w:val="en-GB"/>
        </w:rPr>
        <w:t>. T</w:t>
      </w:r>
      <w:r w:rsidR="00016081">
        <w:rPr>
          <w:rFonts w:ascii="Times New Roman" w:cs="Times New Roman"/>
          <w:sz w:val="24"/>
          <w:szCs w:val="24"/>
          <w:lang w:val="en-GB"/>
        </w:rPr>
        <w:t>he</w:t>
      </w:r>
      <w:r w:rsidR="00D571BF">
        <w:rPr>
          <w:rFonts w:ascii="Times New Roman" w:cs="Times New Roman"/>
          <w:sz w:val="24"/>
          <w:szCs w:val="24"/>
          <w:lang w:val="en-GB"/>
        </w:rPr>
        <w:t xml:space="preserve">re would </w:t>
      </w:r>
      <w:r w:rsidR="00654AB7">
        <w:rPr>
          <w:rFonts w:ascii="Times New Roman" w:cs="Times New Roman"/>
          <w:sz w:val="24"/>
          <w:szCs w:val="24"/>
          <w:lang w:val="en-GB"/>
        </w:rPr>
        <w:t>also</w:t>
      </w:r>
      <w:r w:rsidR="0051453A" w:rsidRPr="00EB1F3E">
        <w:rPr>
          <w:rFonts w:ascii="Times New Roman" w:cs="Times New Roman"/>
          <w:sz w:val="24"/>
          <w:szCs w:val="24"/>
          <w:lang w:val="en-GB"/>
        </w:rPr>
        <w:t xml:space="preserve"> </w:t>
      </w:r>
      <w:r w:rsidR="00D571BF">
        <w:rPr>
          <w:rFonts w:ascii="Times New Roman" w:cs="Times New Roman"/>
          <w:sz w:val="24"/>
          <w:szCs w:val="24"/>
          <w:lang w:val="en-GB"/>
        </w:rPr>
        <w:t>be</w:t>
      </w:r>
      <w:r w:rsidR="0051453A" w:rsidRPr="00EB1F3E">
        <w:rPr>
          <w:rFonts w:ascii="Times New Roman" w:cs="Times New Roman"/>
          <w:sz w:val="24"/>
          <w:szCs w:val="24"/>
          <w:lang w:val="en-GB"/>
        </w:rPr>
        <w:t xml:space="preserve"> a procedure for the denunciation of systematic violations by persons other than the direct victims, in order to address the </w:t>
      </w:r>
      <w:r w:rsidR="001644B5">
        <w:rPr>
          <w:rFonts w:ascii="Times New Roman" w:cs="Times New Roman"/>
          <w:sz w:val="24"/>
          <w:szCs w:val="24"/>
          <w:lang w:val="en-GB"/>
        </w:rPr>
        <w:t>problem</w:t>
      </w:r>
      <w:r w:rsidR="0051453A" w:rsidRPr="00EB1F3E">
        <w:rPr>
          <w:rFonts w:ascii="Times New Roman" w:cs="Times New Roman"/>
          <w:sz w:val="24"/>
          <w:szCs w:val="24"/>
          <w:lang w:val="en-GB"/>
        </w:rPr>
        <w:t xml:space="preserve"> of self-censorship</w:t>
      </w:r>
      <w:r w:rsidR="00016081">
        <w:rPr>
          <w:rFonts w:ascii="Times New Roman" w:cs="Times New Roman"/>
          <w:sz w:val="24"/>
          <w:szCs w:val="24"/>
          <w:lang w:val="en-GB"/>
        </w:rPr>
        <w:t xml:space="preserve"> and </w:t>
      </w:r>
      <w:r w:rsidR="00846AE6">
        <w:rPr>
          <w:rFonts w:ascii="Times New Roman" w:cs="Times New Roman"/>
          <w:sz w:val="24"/>
          <w:szCs w:val="24"/>
          <w:lang w:val="en-GB"/>
        </w:rPr>
        <w:t xml:space="preserve">to </w:t>
      </w:r>
      <w:r w:rsidR="00016081">
        <w:rPr>
          <w:rFonts w:ascii="Times New Roman" w:cs="Times New Roman"/>
          <w:sz w:val="24"/>
          <w:szCs w:val="24"/>
          <w:lang w:val="en-GB"/>
        </w:rPr>
        <w:t xml:space="preserve">recognise </w:t>
      </w:r>
      <w:r w:rsidR="009573BD">
        <w:rPr>
          <w:rFonts w:ascii="Times New Roman" w:cs="Times New Roman"/>
          <w:sz w:val="24"/>
          <w:szCs w:val="24"/>
          <w:lang w:val="en-GB"/>
        </w:rPr>
        <w:t xml:space="preserve">the </w:t>
      </w:r>
      <w:r w:rsidR="00016081">
        <w:rPr>
          <w:rFonts w:ascii="Times New Roman" w:cs="Times New Roman"/>
          <w:sz w:val="24"/>
          <w:szCs w:val="24"/>
          <w:lang w:val="en-GB"/>
        </w:rPr>
        <w:t>societal impact</w:t>
      </w:r>
      <w:r w:rsidR="009573BD">
        <w:rPr>
          <w:rFonts w:ascii="Times New Roman" w:cs="Times New Roman"/>
          <w:sz w:val="24"/>
          <w:szCs w:val="24"/>
          <w:lang w:val="en-GB"/>
        </w:rPr>
        <w:t xml:space="preserve"> of attacks </w:t>
      </w:r>
      <w:r w:rsidR="007439D8">
        <w:rPr>
          <w:rFonts w:ascii="Times New Roman" w:cs="Times New Roman"/>
          <w:sz w:val="24"/>
          <w:szCs w:val="24"/>
          <w:lang w:val="en-GB"/>
        </w:rPr>
        <w:t>on</w:t>
      </w:r>
      <w:r w:rsidR="00F227C1">
        <w:rPr>
          <w:rFonts w:ascii="Times New Roman" w:cs="Times New Roman"/>
          <w:sz w:val="24"/>
          <w:szCs w:val="24"/>
          <w:lang w:val="en-GB"/>
        </w:rPr>
        <w:t xml:space="preserve"> the press</w:t>
      </w:r>
      <w:r w:rsidR="0051453A" w:rsidRPr="00EB1F3E">
        <w:rPr>
          <w:rFonts w:ascii="Times New Roman" w:cs="Times New Roman"/>
          <w:sz w:val="24"/>
          <w:szCs w:val="24"/>
          <w:lang w:val="en-GB"/>
        </w:rPr>
        <w:t>.</w:t>
      </w:r>
      <w:r w:rsidR="002F4D0D" w:rsidRPr="00EB1F3E">
        <w:rPr>
          <w:rFonts w:ascii="Times New Roman" w:cs="Times New Roman"/>
          <w:sz w:val="24"/>
          <w:szCs w:val="24"/>
          <w:lang w:val="en-GB"/>
        </w:rPr>
        <w:t xml:space="preserve"> </w:t>
      </w:r>
      <w:r w:rsidR="00D571BF">
        <w:rPr>
          <w:rFonts w:ascii="Times New Roman" w:cs="Times New Roman"/>
          <w:sz w:val="24"/>
          <w:szCs w:val="24"/>
          <w:lang w:val="en-GB"/>
        </w:rPr>
        <w:t>In addition, t</w:t>
      </w:r>
      <w:r w:rsidR="002F4D0D" w:rsidRPr="00EB1F3E">
        <w:rPr>
          <w:rFonts w:ascii="Times New Roman" w:cs="Times New Roman"/>
          <w:sz w:val="24"/>
          <w:szCs w:val="24"/>
          <w:lang w:val="en-GB"/>
        </w:rPr>
        <w:t xml:space="preserve">he Committee would have the power to </w:t>
      </w:r>
      <w:r w:rsidR="004654F7" w:rsidRPr="00EB1F3E">
        <w:rPr>
          <w:rFonts w:ascii="Times New Roman" w:cs="Times New Roman"/>
          <w:sz w:val="24"/>
          <w:szCs w:val="24"/>
          <w:lang w:val="en-GB"/>
        </w:rPr>
        <w:t xml:space="preserve">request </w:t>
      </w:r>
      <w:r w:rsidR="001644B5">
        <w:rPr>
          <w:rFonts w:ascii="Times New Roman" w:cs="Times New Roman"/>
          <w:sz w:val="24"/>
          <w:szCs w:val="24"/>
          <w:lang w:val="en-GB"/>
        </w:rPr>
        <w:t>provisional</w:t>
      </w:r>
      <w:r w:rsidR="002F4D0D" w:rsidRPr="00EB1F3E">
        <w:rPr>
          <w:rFonts w:ascii="Times New Roman" w:cs="Times New Roman"/>
          <w:sz w:val="24"/>
          <w:szCs w:val="24"/>
          <w:lang w:val="en-GB"/>
        </w:rPr>
        <w:t xml:space="preserve"> measures</w:t>
      </w:r>
      <w:r w:rsidR="004654F7" w:rsidRPr="00EB1F3E">
        <w:rPr>
          <w:rFonts w:ascii="Times New Roman" w:cs="Times New Roman"/>
          <w:sz w:val="24"/>
          <w:szCs w:val="24"/>
          <w:lang w:val="en-GB"/>
        </w:rPr>
        <w:t xml:space="preserve"> between the </w:t>
      </w:r>
      <w:r w:rsidR="001644B5">
        <w:rPr>
          <w:rFonts w:ascii="Times New Roman" w:cs="Times New Roman"/>
          <w:sz w:val="24"/>
          <w:szCs w:val="24"/>
          <w:lang w:val="en-GB"/>
        </w:rPr>
        <w:t>filing</w:t>
      </w:r>
      <w:r w:rsidR="004654F7" w:rsidRPr="00EB1F3E">
        <w:rPr>
          <w:rFonts w:ascii="Times New Roman" w:cs="Times New Roman"/>
          <w:sz w:val="24"/>
          <w:szCs w:val="24"/>
          <w:lang w:val="en-GB"/>
        </w:rPr>
        <w:t xml:space="preserve"> of a complaint and the determination of its merits, to avoid irreparable damage to the victim.</w:t>
      </w:r>
      <w:r w:rsidR="002F4D0D" w:rsidRPr="00EB1F3E">
        <w:rPr>
          <w:rFonts w:ascii="Times New Roman" w:cs="Times New Roman"/>
          <w:sz w:val="24"/>
          <w:szCs w:val="24"/>
          <w:lang w:val="en-GB"/>
        </w:rPr>
        <w:t xml:space="preserve"> </w:t>
      </w:r>
    </w:p>
    <w:p w14:paraId="2E3A3ABA" w14:textId="77777777" w:rsidR="0008062A" w:rsidRDefault="0008062A" w:rsidP="0008062A">
      <w:pPr>
        <w:pStyle w:val="Heading2"/>
        <w:spacing w:line="276" w:lineRule="auto"/>
        <w:ind w:left="0" w:firstLine="0"/>
        <w:jc w:val="both"/>
        <w:rPr>
          <w:rFonts w:ascii="Times New Roman" w:cs="Times New Roman"/>
          <w:sz w:val="24"/>
          <w:szCs w:val="24"/>
          <w:lang w:val="en-GB"/>
        </w:rPr>
      </w:pPr>
    </w:p>
    <w:p w14:paraId="62EAE21D" w14:textId="6A07EA16" w:rsidR="00102575" w:rsidRPr="00EB1F3E" w:rsidRDefault="00102575" w:rsidP="0008062A">
      <w:pPr>
        <w:pStyle w:val="Heading2"/>
        <w:spacing w:line="276" w:lineRule="auto"/>
        <w:ind w:left="0" w:firstLine="0"/>
        <w:jc w:val="both"/>
        <w:rPr>
          <w:rFonts w:ascii="Times New Roman" w:cs="Times New Roman"/>
          <w:sz w:val="24"/>
          <w:szCs w:val="24"/>
          <w:lang w:val="en-GB"/>
        </w:rPr>
      </w:pPr>
      <w:r w:rsidRPr="00EB1F3E">
        <w:rPr>
          <w:rFonts w:ascii="Times New Roman" w:cs="Times New Roman"/>
          <w:sz w:val="24"/>
          <w:szCs w:val="24"/>
          <w:lang w:val="en-GB"/>
        </w:rPr>
        <w:t>Th</w:t>
      </w:r>
      <w:r w:rsidR="0043160E">
        <w:rPr>
          <w:rFonts w:ascii="Times New Roman" w:cs="Times New Roman"/>
          <w:sz w:val="24"/>
          <w:szCs w:val="24"/>
          <w:lang w:val="en-GB"/>
        </w:rPr>
        <w:t xml:space="preserve">is mechanism </w:t>
      </w:r>
      <w:r w:rsidRPr="00EB1F3E">
        <w:rPr>
          <w:rFonts w:ascii="Times New Roman" w:cs="Times New Roman"/>
          <w:sz w:val="24"/>
          <w:szCs w:val="24"/>
          <w:lang w:val="en-GB"/>
        </w:rPr>
        <w:t xml:space="preserve">would </w:t>
      </w:r>
      <w:r w:rsidR="00674D62">
        <w:rPr>
          <w:rFonts w:ascii="Times New Roman" w:cs="Times New Roman"/>
          <w:sz w:val="24"/>
          <w:szCs w:val="24"/>
          <w:lang w:val="en-GB"/>
        </w:rPr>
        <w:t>provide</w:t>
      </w:r>
      <w:r w:rsidRPr="00EB1F3E">
        <w:rPr>
          <w:rFonts w:ascii="Times New Roman" w:cs="Times New Roman"/>
          <w:sz w:val="24"/>
          <w:szCs w:val="24"/>
          <w:lang w:val="en-GB"/>
        </w:rPr>
        <w:t xml:space="preserve"> an expedite</w:t>
      </w:r>
      <w:r w:rsidR="00DD7597">
        <w:rPr>
          <w:rFonts w:ascii="Times New Roman" w:cs="Times New Roman"/>
          <w:sz w:val="24"/>
          <w:szCs w:val="24"/>
          <w:lang w:val="en-GB"/>
        </w:rPr>
        <w:t>d</w:t>
      </w:r>
      <w:r w:rsidRPr="00EB1F3E">
        <w:rPr>
          <w:rFonts w:ascii="Times New Roman" w:cs="Times New Roman"/>
          <w:sz w:val="24"/>
          <w:szCs w:val="24"/>
          <w:lang w:val="en-GB"/>
        </w:rPr>
        <w:t xml:space="preserve"> procedure in case of alleged violations</w:t>
      </w:r>
      <w:r w:rsidR="00674D62">
        <w:rPr>
          <w:rFonts w:ascii="Times New Roman" w:cs="Times New Roman"/>
          <w:sz w:val="24"/>
          <w:szCs w:val="24"/>
          <w:lang w:val="en-GB"/>
        </w:rPr>
        <w:t xml:space="preserve"> and increase</w:t>
      </w:r>
      <w:r w:rsidRPr="00EB1F3E">
        <w:rPr>
          <w:rFonts w:ascii="Times New Roman" w:cs="Times New Roman"/>
          <w:sz w:val="24"/>
          <w:szCs w:val="24"/>
          <w:lang w:val="en-GB"/>
        </w:rPr>
        <w:t xml:space="preserve"> international </w:t>
      </w:r>
      <w:r w:rsidR="00674D62">
        <w:rPr>
          <w:rFonts w:ascii="Times New Roman" w:cs="Times New Roman"/>
          <w:sz w:val="24"/>
          <w:szCs w:val="24"/>
          <w:lang w:val="en-GB"/>
        </w:rPr>
        <w:t xml:space="preserve">supervision over </w:t>
      </w:r>
      <w:r w:rsidR="008B1D92" w:rsidRPr="00EB1F3E">
        <w:rPr>
          <w:rFonts w:ascii="Times New Roman" w:cs="Times New Roman"/>
          <w:sz w:val="24"/>
          <w:szCs w:val="24"/>
          <w:lang w:val="en-GB"/>
        </w:rPr>
        <w:t>journalists’ rights.</w:t>
      </w:r>
      <w:r w:rsidR="0051453A" w:rsidRPr="00EB1F3E">
        <w:rPr>
          <w:rFonts w:ascii="Times New Roman" w:cs="Times New Roman"/>
          <w:sz w:val="24"/>
          <w:szCs w:val="24"/>
          <w:lang w:val="en-GB"/>
        </w:rPr>
        <w:t xml:space="preserve"> The </w:t>
      </w:r>
      <w:r w:rsidR="00674D62">
        <w:rPr>
          <w:rFonts w:ascii="Times New Roman" w:cs="Times New Roman"/>
          <w:sz w:val="24"/>
          <w:szCs w:val="24"/>
          <w:lang w:val="en-GB"/>
        </w:rPr>
        <w:t xml:space="preserve">publicity of the </w:t>
      </w:r>
      <w:r w:rsidR="0051453A" w:rsidRPr="00EB1F3E">
        <w:rPr>
          <w:rFonts w:ascii="Times New Roman" w:cs="Times New Roman"/>
          <w:sz w:val="24"/>
          <w:szCs w:val="24"/>
          <w:lang w:val="en-GB"/>
        </w:rPr>
        <w:t xml:space="preserve">Committee’s annual reports to the General Assembly </w:t>
      </w:r>
      <w:r w:rsidR="00674D62">
        <w:rPr>
          <w:rFonts w:ascii="Times New Roman" w:cs="Times New Roman"/>
          <w:sz w:val="24"/>
          <w:szCs w:val="24"/>
          <w:lang w:val="en-GB"/>
        </w:rPr>
        <w:t>would further incentivise compliance</w:t>
      </w:r>
      <w:r w:rsidR="0051453A" w:rsidRPr="00EB1F3E">
        <w:rPr>
          <w:rFonts w:ascii="Times New Roman" w:cs="Times New Roman"/>
          <w:sz w:val="24"/>
          <w:szCs w:val="24"/>
          <w:lang w:val="en-GB"/>
        </w:rPr>
        <w:t>.</w:t>
      </w:r>
    </w:p>
    <w:p w14:paraId="00F02B8C" w14:textId="77777777" w:rsidR="0058446F" w:rsidRPr="00EB1F3E" w:rsidRDefault="0058446F" w:rsidP="0000366A">
      <w:pPr>
        <w:pStyle w:val="Heading2"/>
        <w:spacing w:line="276" w:lineRule="auto"/>
        <w:ind w:left="0" w:firstLine="0"/>
        <w:jc w:val="both"/>
        <w:rPr>
          <w:rFonts w:ascii="Times New Roman" w:cs="Times New Roman"/>
          <w:sz w:val="24"/>
          <w:szCs w:val="24"/>
          <w:lang w:val="en-GB"/>
        </w:rPr>
      </w:pPr>
    </w:p>
    <w:p w14:paraId="22A82530" w14:textId="24F62A13" w:rsidR="008B1D92" w:rsidRPr="00EB1F3E" w:rsidRDefault="00381D27" w:rsidP="0008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Group-specific treaties</w:t>
      </w:r>
      <w:r w:rsidR="0000366A">
        <w:rPr>
          <w:rFonts w:ascii="Times New Roman" w:hAnsi="Times New Roman" w:cs="Times New Roman"/>
          <w:sz w:val="24"/>
          <w:szCs w:val="24"/>
        </w:rPr>
        <w:t>, with their monitoring mechanisms,</w:t>
      </w:r>
      <w:r>
        <w:rPr>
          <w:rFonts w:ascii="Times New Roman" w:hAnsi="Times New Roman" w:cs="Times New Roman"/>
          <w:sz w:val="24"/>
          <w:szCs w:val="24"/>
        </w:rPr>
        <w:t xml:space="preserve"> have already proved </w:t>
      </w:r>
      <w:r w:rsidR="00292B72">
        <w:rPr>
          <w:rFonts w:ascii="Times New Roman" w:hAnsi="Times New Roman" w:cs="Times New Roman"/>
          <w:sz w:val="24"/>
          <w:szCs w:val="24"/>
        </w:rPr>
        <w:t>necessary for</w:t>
      </w:r>
      <w:r>
        <w:rPr>
          <w:rFonts w:ascii="Times New Roman" w:hAnsi="Times New Roman" w:cs="Times New Roman"/>
          <w:sz w:val="24"/>
          <w:szCs w:val="24"/>
        </w:rPr>
        <w:t xml:space="preserve"> categories at risk</w:t>
      </w:r>
      <w:r w:rsidR="00C75B21" w:rsidRPr="00EB1F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</w:t>
      </w:r>
      <w:r w:rsidR="007F647A" w:rsidRPr="00EB1F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omen, children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7F647A" w:rsidRPr="00EB1F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disabled persons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migrant workers </w:t>
      </w:r>
      <w:r w:rsidR="007F647A" w:rsidRPr="00EB1F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are </w:t>
      </w:r>
      <w:r w:rsidR="00276F1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already </w:t>
      </w:r>
      <w:r w:rsidR="007F647A" w:rsidRPr="00EB1F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protected</w:t>
      </w:r>
      <w:r w:rsidR="00292B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as human beings under general human rights law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 however,</w:t>
      </w:r>
      <w:r w:rsidR="007F647A" w:rsidRPr="00EB1F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dedicated</w:t>
      </w:r>
      <w:r w:rsidR="007F647A" w:rsidRPr="00EB1F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conventions </w:t>
      </w:r>
      <w:r w:rsidR="001E4B11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7F647A" w:rsidRPr="00EB1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adopted</w:t>
      </w:r>
      <w:r w:rsidR="001E4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following</w:t>
      </w:r>
      <w:r w:rsidR="007F647A" w:rsidRPr="00EB1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factual observation that general instruments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cannot adequately</w:t>
      </w:r>
      <w:r w:rsidR="00C75B21" w:rsidRPr="00EB1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address the specific vulnerabilities of these categories</w:t>
      </w:r>
      <w:r w:rsidR="007F647A" w:rsidRPr="00EB1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E42389" w14:textId="77777777" w:rsidR="006536AC" w:rsidRPr="00EB1F3E" w:rsidRDefault="006536AC" w:rsidP="0008062A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F7190B0" w14:textId="48322B2A" w:rsidR="00DB54B4" w:rsidRPr="00501CED" w:rsidRDefault="008B1D92" w:rsidP="00501C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="002027BC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convention </w:t>
      </w:r>
      <w:r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dedicated to the safety of journalists would make a </w:t>
      </w:r>
      <w:r w:rsidR="008D6C28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momentous</w:t>
      </w:r>
      <w:r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654F7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political </w:t>
      </w:r>
      <w:r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952E22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tatement. It would acknowledge journalists’</w:t>
      </w:r>
      <w:r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distinctiveness</w:t>
      </w:r>
      <w:r w:rsidR="00C75B21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02541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terms of risks </w:t>
      </w:r>
      <w:r w:rsidR="00C75B21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assist national authorities in understanding their obligations</w:t>
      </w:r>
      <w:r w:rsidR="00302541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consolidating all </w:t>
      </w:r>
      <w:r w:rsidR="00952E22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legal </w:t>
      </w:r>
      <w:r w:rsidR="00302541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sources in one treaty</w:t>
      </w:r>
      <w:r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75B21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Importantly</w:t>
      </w:r>
      <w:r w:rsidR="00D5719E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i</w:t>
      </w:r>
      <w:r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 would intensify international scrutiny over attacks against journalists and </w:t>
      </w:r>
      <w:r w:rsidR="004654F7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send a message that the international community does not </w:t>
      </w:r>
      <w:r w:rsidR="008D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condone</w:t>
      </w:r>
      <w:r w:rsidR="004654F7" w:rsidRPr="00EB1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such crimes, nor the practice of </w:t>
      </w:r>
      <w:r w:rsidR="00162F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impunity</w:t>
      </w:r>
      <w:r w:rsidR="00501C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sectPr w:rsidR="00DB54B4" w:rsidRPr="00501CED" w:rsidSect="00501CED">
      <w:footerReference w:type="default" r:id="rId7"/>
      <w:pgSz w:w="11906" w:h="16838"/>
      <w:pgMar w:top="547" w:right="692" w:bottom="7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DB221" w14:textId="77777777" w:rsidR="00A41B28" w:rsidRDefault="00A41B28" w:rsidP="007B09FD">
      <w:pPr>
        <w:spacing w:line="240" w:lineRule="auto"/>
      </w:pPr>
      <w:r>
        <w:separator/>
      </w:r>
    </w:p>
  </w:endnote>
  <w:endnote w:type="continuationSeparator" w:id="0">
    <w:p w14:paraId="5FC0CBE1" w14:textId="77777777" w:rsidR="00A41B28" w:rsidRDefault="00A41B28" w:rsidP="007B0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745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D42CB" w14:textId="77777777" w:rsidR="00F2786A" w:rsidRDefault="00F96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85D42" w14:textId="77777777" w:rsidR="00F2786A" w:rsidRDefault="00A41B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FD127" w14:textId="77777777" w:rsidR="00A41B28" w:rsidRDefault="00A41B28" w:rsidP="007B09FD">
      <w:pPr>
        <w:spacing w:line="240" w:lineRule="auto"/>
      </w:pPr>
      <w:r>
        <w:separator/>
      </w:r>
    </w:p>
  </w:footnote>
  <w:footnote w:type="continuationSeparator" w:id="0">
    <w:p w14:paraId="253272A4" w14:textId="77777777" w:rsidR="00A41B28" w:rsidRDefault="00A41B28" w:rsidP="007B09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4F6D"/>
    <w:multiLevelType w:val="hybridMultilevel"/>
    <w:tmpl w:val="5C4C4A98"/>
    <w:lvl w:ilvl="0" w:tplc="BF3843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4A8"/>
    <w:multiLevelType w:val="hybridMultilevel"/>
    <w:tmpl w:val="4FE0B95A"/>
    <w:lvl w:ilvl="0" w:tplc="2D905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16776"/>
    <w:multiLevelType w:val="hybridMultilevel"/>
    <w:tmpl w:val="F2368BA6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E024BB1"/>
    <w:multiLevelType w:val="hybridMultilevel"/>
    <w:tmpl w:val="1B841DBE"/>
    <w:lvl w:ilvl="0" w:tplc="5F90A2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7A"/>
    <w:rsid w:val="00000793"/>
    <w:rsid w:val="000023B6"/>
    <w:rsid w:val="0000366A"/>
    <w:rsid w:val="00011AA8"/>
    <w:rsid w:val="00011E1D"/>
    <w:rsid w:val="00016081"/>
    <w:rsid w:val="00021657"/>
    <w:rsid w:val="00022C4B"/>
    <w:rsid w:val="000363B4"/>
    <w:rsid w:val="0007296A"/>
    <w:rsid w:val="00075CEA"/>
    <w:rsid w:val="00076B03"/>
    <w:rsid w:val="0008062A"/>
    <w:rsid w:val="0009056E"/>
    <w:rsid w:val="000A585A"/>
    <w:rsid w:val="000A654D"/>
    <w:rsid w:val="000B24A3"/>
    <w:rsid w:val="000C452B"/>
    <w:rsid w:val="000C4A9F"/>
    <w:rsid w:val="000C7ABC"/>
    <w:rsid w:val="000E6809"/>
    <w:rsid w:val="000F0845"/>
    <w:rsid w:val="00102575"/>
    <w:rsid w:val="0010430D"/>
    <w:rsid w:val="00111688"/>
    <w:rsid w:val="001135B2"/>
    <w:rsid w:val="00126399"/>
    <w:rsid w:val="001475BA"/>
    <w:rsid w:val="00152E6A"/>
    <w:rsid w:val="001602C6"/>
    <w:rsid w:val="00160518"/>
    <w:rsid w:val="00162857"/>
    <w:rsid w:val="00162F8F"/>
    <w:rsid w:val="001644B5"/>
    <w:rsid w:val="00167F2D"/>
    <w:rsid w:val="001766ED"/>
    <w:rsid w:val="00177A84"/>
    <w:rsid w:val="00180600"/>
    <w:rsid w:val="00185FBF"/>
    <w:rsid w:val="001A5BFF"/>
    <w:rsid w:val="001C71A1"/>
    <w:rsid w:val="001E104F"/>
    <w:rsid w:val="001E4B11"/>
    <w:rsid w:val="001F5CE7"/>
    <w:rsid w:val="002027BC"/>
    <w:rsid w:val="00204EA7"/>
    <w:rsid w:val="002100DB"/>
    <w:rsid w:val="00213F46"/>
    <w:rsid w:val="00222B4D"/>
    <w:rsid w:val="002251E3"/>
    <w:rsid w:val="0023477E"/>
    <w:rsid w:val="00244794"/>
    <w:rsid w:val="00271D9C"/>
    <w:rsid w:val="00276F1B"/>
    <w:rsid w:val="00284004"/>
    <w:rsid w:val="00286465"/>
    <w:rsid w:val="00291A82"/>
    <w:rsid w:val="00292B72"/>
    <w:rsid w:val="002C2E5D"/>
    <w:rsid w:val="002E1119"/>
    <w:rsid w:val="002F12CE"/>
    <w:rsid w:val="002F4D0D"/>
    <w:rsid w:val="00302541"/>
    <w:rsid w:val="00307210"/>
    <w:rsid w:val="003130DC"/>
    <w:rsid w:val="0033116A"/>
    <w:rsid w:val="003339DF"/>
    <w:rsid w:val="00336336"/>
    <w:rsid w:val="00336DFB"/>
    <w:rsid w:val="00351FFF"/>
    <w:rsid w:val="0036053E"/>
    <w:rsid w:val="00373E9B"/>
    <w:rsid w:val="00377F68"/>
    <w:rsid w:val="00381D27"/>
    <w:rsid w:val="00386BE4"/>
    <w:rsid w:val="003A1116"/>
    <w:rsid w:val="003B118A"/>
    <w:rsid w:val="003C0999"/>
    <w:rsid w:val="003C23FE"/>
    <w:rsid w:val="003C61DB"/>
    <w:rsid w:val="003D5F3A"/>
    <w:rsid w:val="003E32A9"/>
    <w:rsid w:val="004018CC"/>
    <w:rsid w:val="00401AA0"/>
    <w:rsid w:val="004069D4"/>
    <w:rsid w:val="00412CB7"/>
    <w:rsid w:val="00420C21"/>
    <w:rsid w:val="00424C89"/>
    <w:rsid w:val="004304CE"/>
    <w:rsid w:val="0043160E"/>
    <w:rsid w:val="004343E6"/>
    <w:rsid w:val="00437DDF"/>
    <w:rsid w:val="0044189C"/>
    <w:rsid w:val="0044522B"/>
    <w:rsid w:val="00447685"/>
    <w:rsid w:val="0045296E"/>
    <w:rsid w:val="00455AFC"/>
    <w:rsid w:val="004654F7"/>
    <w:rsid w:val="0048731C"/>
    <w:rsid w:val="004A1DD1"/>
    <w:rsid w:val="004A7916"/>
    <w:rsid w:val="004C44C4"/>
    <w:rsid w:val="004D0011"/>
    <w:rsid w:val="004D2EF4"/>
    <w:rsid w:val="004D63DE"/>
    <w:rsid w:val="004F009C"/>
    <w:rsid w:val="00501CED"/>
    <w:rsid w:val="00510EA2"/>
    <w:rsid w:val="0051453A"/>
    <w:rsid w:val="00532D3F"/>
    <w:rsid w:val="005357DE"/>
    <w:rsid w:val="00542225"/>
    <w:rsid w:val="00542723"/>
    <w:rsid w:val="00552E0D"/>
    <w:rsid w:val="00555746"/>
    <w:rsid w:val="0056494A"/>
    <w:rsid w:val="005762DD"/>
    <w:rsid w:val="0058446F"/>
    <w:rsid w:val="005A141C"/>
    <w:rsid w:val="005C37C2"/>
    <w:rsid w:val="005C4256"/>
    <w:rsid w:val="005D3FE6"/>
    <w:rsid w:val="005D59A0"/>
    <w:rsid w:val="005E175D"/>
    <w:rsid w:val="005F3317"/>
    <w:rsid w:val="005F42BD"/>
    <w:rsid w:val="005F5197"/>
    <w:rsid w:val="00623631"/>
    <w:rsid w:val="006536AC"/>
    <w:rsid w:val="00654AB7"/>
    <w:rsid w:val="00660027"/>
    <w:rsid w:val="00674D62"/>
    <w:rsid w:val="00684B66"/>
    <w:rsid w:val="006859FD"/>
    <w:rsid w:val="00692BE5"/>
    <w:rsid w:val="00695549"/>
    <w:rsid w:val="00696F9D"/>
    <w:rsid w:val="006A3C3C"/>
    <w:rsid w:val="006A78F2"/>
    <w:rsid w:val="006B35AD"/>
    <w:rsid w:val="006B53A6"/>
    <w:rsid w:val="006C0BA8"/>
    <w:rsid w:val="006C455C"/>
    <w:rsid w:val="006D2E69"/>
    <w:rsid w:val="006E0EE4"/>
    <w:rsid w:val="0070330B"/>
    <w:rsid w:val="00706411"/>
    <w:rsid w:val="0071106D"/>
    <w:rsid w:val="0071454D"/>
    <w:rsid w:val="00716FF2"/>
    <w:rsid w:val="007213A6"/>
    <w:rsid w:val="00721B39"/>
    <w:rsid w:val="00731E8F"/>
    <w:rsid w:val="00741639"/>
    <w:rsid w:val="007439D8"/>
    <w:rsid w:val="00745F2D"/>
    <w:rsid w:val="00790F63"/>
    <w:rsid w:val="00796BB3"/>
    <w:rsid w:val="007A3D1F"/>
    <w:rsid w:val="007A4074"/>
    <w:rsid w:val="007A4D92"/>
    <w:rsid w:val="007B09FD"/>
    <w:rsid w:val="007C4209"/>
    <w:rsid w:val="007C5817"/>
    <w:rsid w:val="007F2FCD"/>
    <w:rsid w:val="007F647A"/>
    <w:rsid w:val="007F71ED"/>
    <w:rsid w:val="008460A6"/>
    <w:rsid w:val="00846AE6"/>
    <w:rsid w:val="0087533A"/>
    <w:rsid w:val="00881AB1"/>
    <w:rsid w:val="00887603"/>
    <w:rsid w:val="008921C5"/>
    <w:rsid w:val="008938DA"/>
    <w:rsid w:val="008A31B7"/>
    <w:rsid w:val="008B1D92"/>
    <w:rsid w:val="008C2BD2"/>
    <w:rsid w:val="008C5005"/>
    <w:rsid w:val="008D4E82"/>
    <w:rsid w:val="008D6C28"/>
    <w:rsid w:val="008E54CD"/>
    <w:rsid w:val="008E6402"/>
    <w:rsid w:val="008F3A9D"/>
    <w:rsid w:val="00901518"/>
    <w:rsid w:val="009306DE"/>
    <w:rsid w:val="009444AC"/>
    <w:rsid w:val="00944BE0"/>
    <w:rsid w:val="00952E22"/>
    <w:rsid w:val="009573BD"/>
    <w:rsid w:val="0095783C"/>
    <w:rsid w:val="00963DCE"/>
    <w:rsid w:val="00970825"/>
    <w:rsid w:val="00976DD8"/>
    <w:rsid w:val="00984CDB"/>
    <w:rsid w:val="009861A9"/>
    <w:rsid w:val="009914A9"/>
    <w:rsid w:val="00994A02"/>
    <w:rsid w:val="009A0AA5"/>
    <w:rsid w:val="009A2F0F"/>
    <w:rsid w:val="009B2DF8"/>
    <w:rsid w:val="009B5174"/>
    <w:rsid w:val="009B7746"/>
    <w:rsid w:val="009C7306"/>
    <w:rsid w:val="009F3A57"/>
    <w:rsid w:val="009F4B83"/>
    <w:rsid w:val="009F5423"/>
    <w:rsid w:val="00A1735D"/>
    <w:rsid w:val="00A25E10"/>
    <w:rsid w:val="00A41B28"/>
    <w:rsid w:val="00A4335F"/>
    <w:rsid w:val="00A47E67"/>
    <w:rsid w:val="00A73C1F"/>
    <w:rsid w:val="00A76356"/>
    <w:rsid w:val="00A7708A"/>
    <w:rsid w:val="00A8271D"/>
    <w:rsid w:val="00AC6ECB"/>
    <w:rsid w:val="00AF4289"/>
    <w:rsid w:val="00AF7FF2"/>
    <w:rsid w:val="00B008CA"/>
    <w:rsid w:val="00B33A35"/>
    <w:rsid w:val="00B347C8"/>
    <w:rsid w:val="00B46A25"/>
    <w:rsid w:val="00B60123"/>
    <w:rsid w:val="00B67524"/>
    <w:rsid w:val="00B7760B"/>
    <w:rsid w:val="00B84DF1"/>
    <w:rsid w:val="00B96F9B"/>
    <w:rsid w:val="00BA3902"/>
    <w:rsid w:val="00BD0BD6"/>
    <w:rsid w:val="00BD0C2C"/>
    <w:rsid w:val="00BD4099"/>
    <w:rsid w:val="00BF403B"/>
    <w:rsid w:val="00C02AE6"/>
    <w:rsid w:val="00C32755"/>
    <w:rsid w:val="00C41969"/>
    <w:rsid w:val="00C466EF"/>
    <w:rsid w:val="00C500B2"/>
    <w:rsid w:val="00C61629"/>
    <w:rsid w:val="00C64A0E"/>
    <w:rsid w:val="00C656C0"/>
    <w:rsid w:val="00C6711C"/>
    <w:rsid w:val="00C75B21"/>
    <w:rsid w:val="00CA7886"/>
    <w:rsid w:val="00CB28DB"/>
    <w:rsid w:val="00CC768F"/>
    <w:rsid w:val="00CD1795"/>
    <w:rsid w:val="00CF2CA6"/>
    <w:rsid w:val="00CF609F"/>
    <w:rsid w:val="00CF74BA"/>
    <w:rsid w:val="00D102DC"/>
    <w:rsid w:val="00D12B79"/>
    <w:rsid w:val="00D14CD6"/>
    <w:rsid w:val="00D43AB6"/>
    <w:rsid w:val="00D5719E"/>
    <w:rsid w:val="00D571BF"/>
    <w:rsid w:val="00D67E88"/>
    <w:rsid w:val="00D917C0"/>
    <w:rsid w:val="00D95F52"/>
    <w:rsid w:val="00DB0CE3"/>
    <w:rsid w:val="00DB3CBA"/>
    <w:rsid w:val="00DB4159"/>
    <w:rsid w:val="00DB54B4"/>
    <w:rsid w:val="00DB6765"/>
    <w:rsid w:val="00DC06FC"/>
    <w:rsid w:val="00DD4196"/>
    <w:rsid w:val="00DD4C7E"/>
    <w:rsid w:val="00DD7597"/>
    <w:rsid w:val="00E1642D"/>
    <w:rsid w:val="00E2450B"/>
    <w:rsid w:val="00E366D9"/>
    <w:rsid w:val="00E3758C"/>
    <w:rsid w:val="00E50E43"/>
    <w:rsid w:val="00E53337"/>
    <w:rsid w:val="00E53FD2"/>
    <w:rsid w:val="00E6360B"/>
    <w:rsid w:val="00E850CC"/>
    <w:rsid w:val="00E862FE"/>
    <w:rsid w:val="00E87DB4"/>
    <w:rsid w:val="00E94AC7"/>
    <w:rsid w:val="00EA2084"/>
    <w:rsid w:val="00EA4755"/>
    <w:rsid w:val="00EA5B8A"/>
    <w:rsid w:val="00EB1F3E"/>
    <w:rsid w:val="00EC5AB7"/>
    <w:rsid w:val="00ED554E"/>
    <w:rsid w:val="00EE4DD6"/>
    <w:rsid w:val="00F10397"/>
    <w:rsid w:val="00F1361C"/>
    <w:rsid w:val="00F14991"/>
    <w:rsid w:val="00F17AB7"/>
    <w:rsid w:val="00F21435"/>
    <w:rsid w:val="00F227C1"/>
    <w:rsid w:val="00F422F5"/>
    <w:rsid w:val="00F541F1"/>
    <w:rsid w:val="00F543A1"/>
    <w:rsid w:val="00F76390"/>
    <w:rsid w:val="00F80781"/>
    <w:rsid w:val="00F86563"/>
    <w:rsid w:val="00F90A58"/>
    <w:rsid w:val="00F96560"/>
    <w:rsid w:val="00F97935"/>
    <w:rsid w:val="00FB4C18"/>
    <w:rsid w:val="00FC2366"/>
    <w:rsid w:val="00FD173E"/>
    <w:rsid w:val="00FD55DC"/>
    <w:rsid w:val="00FF21A4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C9B3"/>
  <w15:docId w15:val="{067F3D7B-93F7-4113-B22B-E019F50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47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47A"/>
    <w:pPr>
      <w:widowControl w:val="0"/>
      <w:autoSpaceDE w:val="0"/>
      <w:autoSpaceDN w:val="0"/>
      <w:adjustRightInd w:val="0"/>
      <w:spacing w:line="240" w:lineRule="auto"/>
      <w:ind w:left="283" w:hanging="283"/>
      <w:outlineLvl w:val="0"/>
    </w:pPr>
    <w:rPr>
      <w:rFonts w:ascii="Arial" w:eastAsia="MS PGothic" w:hAnsi="Times New Roman" w:cs="MS PGothic"/>
      <w:color w:val="000000"/>
      <w:sz w:val="48"/>
      <w:szCs w:val="4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647A"/>
    <w:pPr>
      <w:widowControl w:val="0"/>
      <w:autoSpaceDE w:val="0"/>
      <w:autoSpaceDN w:val="0"/>
      <w:adjustRightInd w:val="0"/>
      <w:spacing w:line="240" w:lineRule="auto"/>
      <w:ind w:left="548" w:hanging="263"/>
      <w:outlineLvl w:val="1"/>
    </w:pPr>
    <w:rPr>
      <w:rFonts w:ascii="Arial" w:eastAsia="MS PGothic" w:hAnsi="Times New Roman" w:cs="MS PGothic"/>
      <w:color w:val="000000"/>
      <w:sz w:val="44"/>
      <w:szCs w:val="4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47A"/>
    <w:rPr>
      <w:rFonts w:ascii="Arial" w:eastAsia="MS PGothic" w:hAnsi="Times New Roman" w:cs="MS PGothic"/>
      <w:color w:val="000000"/>
      <w:sz w:val="48"/>
      <w:szCs w:val="48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7F647A"/>
    <w:rPr>
      <w:rFonts w:ascii="Arial" w:eastAsia="MS PGothic" w:hAnsi="Times New Roman" w:cs="MS PGothic"/>
      <w:color w:val="000000"/>
      <w:sz w:val="44"/>
      <w:szCs w:val="44"/>
      <w:lang w:val="en-US" w:eastAsia="en-GB"/>
    </w:rPr>
  </w:style>
  <w:style w:type="paragraph" w:styleId="ListParagraph">
    <w:name w:val="List Paragraph"/>
    <w:basedOn w:val="Normal"/>
    <w:uiPriority w:val="34"/>
    <w:qFormat/>
    <w:rsid w:val="007F64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64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7A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6B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B09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9F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6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0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4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80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0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1168</Words>
  <Characters>6660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Draghici, Carmen</cp:lastModifiedBy>
  <cp:revision>35</cp:revision>
  <cp:lastPrinted>2018-10-18T13:20:00Z</cp:lastPrinted>
  <dcterms:created xsi:type="dcterms:W3CDTF">2019-03-15T22:49:00Z</dcterms:created>
  <dcterms:modified xsi:type="dcterms:W3CDTF">2019-03-17T21:15:00Z</dcterms:modified>
</cp:coreProperties>
</file>